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6" w:type="dxa"/>
        <w:tblInd w:w="108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3420"/>
        <w:gridCol w:w="2676"/>
        <w:gridCol w:w="3600"/>
      </w:tblGrid>
      <w:tr w:rsidR="005F33BF" w:rsidRPr="00835C5F" w:rsidTr="00853651">
        <w:tc>
          <w:tcPr>
            <w:tcW w:w="3420" w:type="dxa"/>
            <w:tcBorders>
              <w:bottom w:val="thinThickSmallGap" w:sz="24" w:space="0" w:color="auto"/>
            </w:tcBorders>
          </w:tcPr>
          <w:p w:rsidR="005F33BF" w:rsidRPr="00835C5F" w:rsidRDefault="005F33BF" w:rsidP="00853651">
            <w:pPr>
              <w:tabs>
                <w:tab w:val="left" w:pos="360"/>
                <w:tab w:val="center" w:pos="160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35C5F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Администрация </w:t>
            </w:r>
          </w:p>
          <w:p w:rsidR="005F33BF" w:rsidRPr="00835C5F" w:rsidRDefault="005F33BF" w:rsidP="0085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5F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муниципального образования </w:t>
            </w:r>
          </w:p>
          <w:p w:rsidR="005F33BF" w:rsidRPr="00835C5F" w:rsidRDefault="005F33BF" w:rsidP="0085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«Майкопский район»</w:t>
            </w:r>
          </w:p>
          <w:p w:rsidR="005F33BF" w:rsidRPr="00835C5F" w:rsidRDefault="005F33BF" w:rsidP="0085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3BF" w:rsidRPr="00835C5F" w:rsidRDefault="005F33BF" w:rsidP="0085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385730, Республика Адыгея, Майкопский район, п. Тульский,</w:t>
            </w:r>
          </w:p>
          <w:p w:rsidR="005F33BF" w:rsidRPr="00835C5F" w:rsidRDefault="005F33BF" w:rsidP="0085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ул. Советская, 42</w:t>
            </w:r>
          </w:p>
          <w:p w:rsidR="005F33BF" w:rsidRPr="00835C5F" w:rsidRDefault="005F33BF" w:rsidP="0085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6" w:type="dxa"/>
            <w:tcBorders>
              <w:bottom w:val="thinThickSmallGap" w:sz="24" w:space="0" w:color="auto"/>
            </w:tcBorders>
          </w:tcPr>
          <w:p w:rsidR="005F33BF" w:rsidRPr="00835C5F" w:rsidRDefault="005F33BF" w:rsidP="0085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3BF" w:rsidRPr="00835C5F" w:rsidRDefault="005F33BF" w:rsidP="0085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5F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882650" cy="89344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tcBorders>
              <w:bottom w:val="thinThickSmallGap" w:sz="24" w:space="0" w:color="auto"/>
            </w:tcBorders>
          </w:tcPr>
          <w:p w:rsidR="005F33BF" w:rsidRPr="00835C5F" w:rsidRDefault="005F33BF" w:rsidP="0085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Муниципальнэ</w:t>
            </w:r>
            <w:proofErr w:type="spellEnd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образованиеу</w:t>
            </w:r>
            <w:proofErr w:type="spellEnd"/>
          </w:p>
          <w:p w:rsidR="005F33BF" w:rsidRPr="00835C5F" w:rsidRDefault="005F33BF" w:rsidP="0085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5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Мыекъопэ</w:t>
            </w:r>
            <w:proofErr w:type="spellEnd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 xml:space="preserve"> район»</w:t>
            </w:r>
          </w:p>
          <w:p w:rsidR="005F33BF" w:rsidRPr="00835C5F" w:rsidRDefault="005F33BF" w:rsidP="0085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5F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spellStart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администрацие</w:t>
            </w:r>
            <w:proofErr w:type="spellEnd"/>
          </w:p>
          <w:p w:rsidR="005F33BF" w:rsidRPr="00835C5F" w:rsidRDefault="005F33BF" w:rsidP="0085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3BF" w:rsidRPr="00835C5F" w:rsidRDefault="005F33BF" w:rsidP="0085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5C5F">
              <w:rPr>
                <w:rFonts w:ascii="Times New Roman" w:hAnsi="Times New Roman" w:cs="Times New Roman"/>
                <w:sz w:val="20"/>
                <w:szCs w:val="20"/>
              </w:rPr>
              <w:t xml:space="preserve">385730, </w:t>
            </w:r>
            <w:proofErr w:type="spellStart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Адыгэ</w:t>
            </w:r>
            <w:proofErr w:type="spellEnd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Республикэм</w:t>
            </w:r>
            <w:proofErr w:type="spellEnd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Мыекъопэ</w:t>
            </w:r>
            <w:proofErr w:type="spellEnd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 xml:space="preserve"> район, п. </w:t>
            </w:r>
            <w:proofErr w:type="spellStart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Тульскэ</w:t>
            </w:r>
            <w:proofErr w:type="spellEnd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F33BF" w:rsidRPr="00835C5F" w:rsidRDefault="005F33BF" w:rsidP="008536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ур</w:t>
            </w:r>
            <w:proofErr w:type="spellEnd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Советскэр</w:t>
            </w:r>
            <w:proofErr w:type="spellEnd"/>
            <w:r w:rsidRPr="00835C5F">
              <w:rPr>
                <w:rFonts w:ascii="Times New Roman" w:hAnsi="Times New Roman" w:cs="Times New Roman"/>
                <w:sz w:val="20"/>
                <w:szCs w:val="20"/>
              </w:rPr>
              <w:t>, 42</w:t>
            </w:r>
          </w:p>
          <w:p w:rsidR="005F33BF" w:rsidRPr="00835C5F" w:rsidRDefault="005F33BF" w:rsidP="00D767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33BF" w:rsidRPr="00835C5F" w:rsidRDefault="005F33BF" w:rsidP="005F33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33BF" w:rsidRPr="00835C5F" w:rsidRDefault="005F33BF" w:rsidP="005F3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C5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F33BF" w:rsidRPr="00835C5F" w:rsidRDefault="005F33BF" w:rsidP="005F33B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260"/>
        <w:gridCol w:w="1950"/>
      </w:tblGrid>
      <w:tr w:rsidR="005F33BF" w:rsidRPr="00835C5F" w:rsidTr="00853651">
        <w:tc>
          <w:tcPr>
            <w:tcW w:w="4361" w:type="dxa"/>
          </w:tcPr>
          <w:p w:rsidR="005F33BF" w:rsidRPr="00835C5F" w:rsidRDefault="005F33BF" w:rsidP="00853651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835C5F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Pr="00835C5F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bookmarkStart w:id="1" w:name="REGDATESTAMP"/>
            <w:proofErr w:type="gramStart"/>
            <w:r w:rsidRPr="00835C5F">
              <w:rPr>
                <w:rFonts w:ascii="Times New Roman" w:hAnsi="Times New Roman"/>
                <w:color w:val="C4BC96"/>
                <w:sz w:val="28"/>
                <w:szCs w:val="28"/>
              </w:rPr>
              <w:t>Штамп</w:t>
            </w:r>
            <w:proofErr w:type="gramEnd"/>
            <w:r w:rsidRPr="00835C5F">
              <w:rPr>
                <w:rFonts w:ascii="Times New Roman" w:hAnsi="Times New Roman"/>
                <w:color w:val="C4BC96"/>
                <w:sz w:val="28"/>
                <w:szCs w:val="28"/>
              </w:rPr>
              <w:t xml:space="preserve"> даты </w:t>
            </w:r>
            <w:bookmarkEnd w:id="1"/>
            <w:r w:rsidRPr="00835C5F">
              <w:rPr>
                <w:rFonts w:ascii="Times New Roman" w:hAnsi="Times New Roman"/>
                <w:color w:val="C4BC96"/>
                <w:sz w:val="28"/>
                <w:szCs w:val="28"/>
              </w:rPr>
              <w:t xml:space="preserve"> </w:t>
            </w:r>
          </w:p>
          <w:p w:rsidR="005F33BF" w:rsidRPr="00835C5F" w:rsidRDefault="005F33BF" w:rsidP="008536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F33BF" w:rsidRPr="00835C5F" w:rsidRDefault="005F33BF" w:rsidP="0085365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5F33BF" w:rsidRPr="00835C5F" w:rsidRDefault="005F33BF" w:rsidP="00853651">
            <w:pPr>
              <w:rPr>
                <w:rFonts w:ascii="Times New Roman" w:hAnsi="Times New Roman"/>
                <w:sz w:val="28"/>
                <w:szCs w:val="28"/>
              </w:rPr>
            </w:pPr>
            <w:r w:rsidRPr="00835C5F">
              <w:rPr>
                <w:rFonts w:ascii="Times New Roman" w:hAnsi="Times New Roman"/>
                <w:sz w:val="28"/>
                <w:szCs w:val="28"/>
              </w:rPr>
              <w:t>№</w:t>
            </w:r>
            <w:bookmarkStart w:id="2" w:name="REGNUMSTAMP"/>
            <w:r w:rsidRPr="00835C5F">
              <w:rPr>
                <w:rFonts w:ascii="Times New Roman" w:hAnsi="Times New Roman"/>
                <w:color w:val="C4BC96"/>
                <w:sz w:val="28"/>
                <w:szCs w:val="28"/>
              </w:rPr>
              <w:t xml:space="preserve">  Штамп номера</w:t>
            </w:r>
            <w:bookmarkEnd w:id="2"/>
          </w:p>
        </w:tc>
      </w:tr>
    </w:tbl>
    <w:p w:rsidR="005F33BF" w:rsidRPr="00835C5F" w:rsidRDefault="005F33BF" w:rsidP="005F33BF">
      <w:pPr>
        <w:spacing w:after="0" w:line="240" w:lineRule="atLeast"/>
        <w:ind w:right="4876"/>
        <w:jc w:val="both"/>
        <w:rPr>
          <w:rFonts w:ascii="Times New Roman" w:hAnsi="Times New Roman" w:cs="Times New Roman"/>
          <w:sz w:val="28"/>
          <w:szCs w:val="28"/>
        </w:rPr>
      </w:pPr>
      <w:r w:rsidRPr="00835C5F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>О внесении изменений в муниципальную программу муниципального образования «Майкопский район»</w:t>
      </w:r>
      <w:r w:rsidRPr="00835C5F">
        <w:rPr>
          <w:rFonts w:ascii="Times New Roman" w:hAnsi="Times New Roman" w:cs="Times New Roman"/>
          <w:sz w:val="28"/>
          <w:szCs w:val="28"/>
        </w:rPr>
        <w:t xml:space="preserve"> «Обеспечение безопасности населения»</w:t>
      </w:r>
    </w:p>
    <w:p w:rsidR="005F33BF" w:rsidRPr="00835C5F" w:rsidRDefault="005F33BF" w:rsidP="005F33BF">
      <w:pPr>
        <w:spacing w:after="0" w:line="360" w:lineRule="auto"/>
        <w:ind w:right="4874"/>
        <w:jc w:val="both"/>
        <w:rPr>
          <w:rFonts w:ascii="Times New Roman" w:hAnsi="Times New Roman" w:cs="Times New Roman"/>
          <w:sz w:val="28"/>
          <w:szCs w:val="28"/>
        </w:rPr>
      </w:pPr>
    </w:p>
    <w:p w:rsidR="005F33BF" w:rsidRPr="00835C5F" w:rsidRDefault="005F33BF" w:rsidP="005F33B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C5F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муниципального образования «Майкопский район» от 11.02.2019 № 10-н «Об утверждении порядка разработки, реализации и оценки эффективности муниципальных программ муниципального образования «Майкопский район»:</w:t>
      </w:r>
    </w:p>
    <w:p w:rsidR="005F33BF" w:rsidRPr="00835C5F" w:rsidRDefault="005F33BF" w:rsidP="005F33B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33BF" w:rsidRPr="00835C5F" w:rsidRDefault="005F33BF" w:rsidP="005F33B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35C5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F33BF" w:rsidRPr="00835C5F" w:rsidRDefault="005F33BF" w:rsidP="005F33BF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5F33BF" w:rsidRPr="00835C5F" w:rsidRDefault="005F33BF" w:rsidP="005F33BF">
      <w:pPr>
        <w:widowControl w:val="0"/>
        <w:suppressAutoHyphens/>
        <w:spacing w:after="0" w:line="240" w:lineRule="atLeast"/>
        <w:ind w:firstLine="851"/>
        <w:jc w:val="both"/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</w:pPr>
      <w:r w:rsidRPr="00835C5F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>1. Внести следующие изменения  в муниципальную программу муниципального образования «Майкопский район»</w:t>
      </w:r>
      <w:r w:rsidRPr="00835C5F">
        <w:rPr>
          <w:rFonts w:ascii="Times New Roman" w:hAnsi="Times New Roman" w:cs="Times New Roman"/>
          <w:sz w:val="28"/>
          <w:szCs w:val="28"/>
        </w:rPr>
        <w:t xml:space="preserve"> «Обеспечение безопасности населения», утвержденную постановлением администрации МО «Майкопс</w:t>
      </w:r>
      <w:r>
        <w:rPr>
          <w:rFonts w:ascii="Times New Roman" w:hAnsi="Times New Roman" w:cs="Times New Roman"/>
          <w:sz w:val="28"/>
          <w:szCs w:val="28"/>
        </w:rPr>
        <w:t>кий район» от 31.10.2019 № 89-н:</w:t>
      </w:r>
    </w:p>
    <w:p w:rsidR="006019A5" w:rsidRPr="006019A5" w:rsidRDefault="005F33BF" w:rsidP="006019A5">
      <w:pPr>
        <w:widowControl w:val="0"/>
        <w:suppressAutoHyphens/>
        <w:spacing w:after="0" w:line="240" w:lineRule="atLeast"/>
        <w:ind w:firstLine="851"/>
        <w:jc w:val="both"/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</w:pPr>
      <w:r w:rsidRPr="00835C5F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>1.1</w:t>
      </w:r>
      <w:r w:rsidR="00A4559F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>.</w:t>
      </w:r>
      <w:r w:rsidRPr="00835C5F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 xml:space="preserve"> В паспорте программы </w:t>
      </w:r>
      <w:r w:rsidR="000F603A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>разделы</w:t>
      </w:r>
      <w:r w:rsidR="006019A5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 xml:space="preserve"> </w:t>
      </w:r>
      <w:r w:rsidR="006019A5" w:rsidRPr="006019A5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>«Этапы и сроки реализации» и «Объемы финансового обеспечения» изложить в новой редакции</w:t>
      </w:r>
      <w:r w:rsidR="008C5F4F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333"/>
      </w:tblGrid>
      <w:tr w:rsidR="006019A5" w:rsidRPr="00835C5F" w:rsidTr="000F603A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9A5" w:rsidRPr="006019A5" w:rsidRDefault="006019A5" w:rsidP="00AD271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19A5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019A5" w:rsidRPr="00835C5F" w:rsidRDefault="006019A5" w:rsidP="00AD271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019A5">
              <w:rPr>
                <w:rFonts w:ascii="Times New Roman" w:hAnsi="Times New Roman" w:cs="Times New Roman"/>
                <w:sz w:val="28"/>
                <w:szCs w:val="28"/>
              </w:rPr>
              <w:t>2020 – 2028 годы</w:t>
            </w:r>
          </w:p>
        </w:tc>
      </w:tr>
      <w:tr w:rsidR="005F33BF" w:rsidRPr="00835C5F" w:rsidTr="000F603A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составляет </w:t>
            </w:r>
            <w:r w:rsidR="00917393">
              <w:rPr>
                <w:rFonts w:ascii="Times New Roman" w:hAnsi="Times New Roman" w:cs="Times New Roman"/>
                <w:sz w:val="28"/>
                <w:szCs w:val="28"/>
              </w:rPr>
              <w:t>58 481,47</w:t>
            </w:r>
            <w:r w:rsidR="00390F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 в том числе: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  <w:r w:rsidRPr="000606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6855,5 </w:t>
            </w:r>
            <w:r w:rsidR="009173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Pr="000606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060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2700,2 </w:t>
            </w:r>
            <w:r w:rsidR="000606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2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06061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 3736,4 </w:t>
            </w:r>
            <w:r w:rsidR="0006061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E123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2023 год – 3461,0 </w:t>
            </w:r>
            <w:r w:rsidR="00E1232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10015,3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60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060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2325">
              <w:rPr>
                <w:rFonts w:ascii="Times New Roman" w:hAnsi="Times New Roman" w:cs="Times New Roman"/>
                <w:sz w:val="28"/>
                <w:szCs w:val="28"/>
              </w:rPr>
              <w:t>2326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E123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33B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917393">
              <w:rPr>
                <w:rFonts w:ascii="Times New Roman" w:hAnsi="Times New Roman" w:cs="Times New Roman"/>
                <w:sz w:val="28"/>
                <w:szCs w:val="28"/>
              </w:rPr>
              <w:t>8179,65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F33B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0606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60618">
              <w:rPr>
                <w:rFonts w:ascii="Times New Roman" w:hAnsi="Times New Roman" w:cs="Times New Roman"/>
                <w:sz w:val="28"/>
                <w:szCs w:val="28"/>
              </w:rPr>
              <w:t>594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60618">
              <w:rPr>
                <w:rFonts w:ascii="Times New Roman" w:hAnsi="Times New Roman" w:cs="Times New Roman"/>
                <w:sz w:val="28"/>
                <w:szCs w:val="28"/>
              </w:rPr>
              <w:t xml:space="preserve">93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247F" w:rsidRPr="00060618" w:rsidRDefault="00CE247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</w:t>
            </w:r>
            <w:r w:rsidRPr="00CE247F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="00060618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60618" w:rsidRPr="00060618">
              <w:rPr>
                <w:rFonts w:ascii="Times New Roman" w:hAnsi="Times New Roman" w:cs="Times New Roman"/>
                <w:sz w:val="28"/>
                <w:szCs w:val="28"/>
              </w:rPr>
              <w:t>5612,0</w:t>
            </w:r>
            <w:r w:rsidR="000606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республиканского бюджета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Республики Адыгея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4854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,0 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 в том числе: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Pr="004903F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 3564,0 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Pr="004903F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 0,0 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4903F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 0,0 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Pr="004903F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 0,0 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2024 год – 0,0 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2025 год – 0,0 тыс. рублей,</w:t>
            </w:r>
          </w:p>
          <w:p w:rsidR="005F33B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1290,0 тыс. рублей,</w:t>
            </w:r>
          </w:p>
          <w:p w:rsidR="005F33B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247F" w:rsidRPr="004903FE" w:rsidRDefault="00CE247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</w:t>
            </w:r>
            <w:r w:rsidR="00490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4903FE" w:rsidRPr="004903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местного бюджета – </w:t>
            </w:r>
            <w:r w:rsidR="00917393">
              <w:rPr>
                <w:rFonts w:ascii="Times New Roman" w:hAnsi="Times New Roman" w:cs="Times New Roman"/>
                <w:sz w:val="28"/>
                <w:szCs w:val="28"/>
              </w:rPr>
              <w:t xml:space="preserve">48216,89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1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Pr="00490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3291,5 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Pr="004903F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 2700,2 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4903F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 3736,4 </w:t>
            </w:r>
            <w:r w:rsidR="00E123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2023 год – 3461,0 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10015,3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3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12325">
              <w:rPr>
                <w:rFonts w:ascii="Times New Roman" w:hAnsi="Times New Roman" w:cs="Times New Roman"/>
                <w:sz w:val="28"/>
                <w:szCs w:val="28"/>
              </w:rPr>
              <w:t>2326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,4</w:t>
            </w:r>
            <w:r w:rsidR="00E123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33B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="0091739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84,4 тыс. 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5601,6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5F33BF" w:rsidRPr="00835C5F" w:rsidRDefault="00CE247F" w:rsidP="0091739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</w:t>
            </w:r>
            <w:r w:rsidR="004903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4903FE" w:rsidRPr="004903FE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903FE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E45712" w:rsidRPr="00E45712" w:rsidRDefault="005F33BF" w:rsidP="00E45712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B15C7F">
        <w:rPr>
          <w:rFonts w:ascii="Times New Roman" w:eastAsia="Arial Unicode MS" w:hAnsi="Times New Roman" w:cs="Times New Roman"/>
          <w:bCs/>
          <w:color w:val="26282F"/>
          <w:kern w:val="16"/>
          <w:sz w:val="28"/>
          <w:szCs w:val="28"/>
          <w:lang w:eastAsia="zh-CN" w:bidi="hi-IN"/>
        </w:rPr>
        <w:lastRenderedPageBreak/>
        <w:t>1.2. В паспорте подпрограм</w:t>
      </w:r>
      <w:r w:rsidRPr="003F7C60">
        <w:rPr>
          <w:rFonts w:ascii="Times New Roman" w:eastAsia="Arial Unicode MS" w:hAnsi="Times New Roman" w:cs="Times New Roman"/>
          <w:bCs/>
          <w:color w:val="26282F"/>
          <w:kern w:val="16"/>
          <w:sz w:val="28"/>
          <w:szCs w:val="28"/>
          <w:lang w:eastAsia="zh-CN" w:bidi="hi-IN"/>
        </w:rPr>
        <w:t>мы</w:t>
      </w:r>
      <w:r w:rsidRPr="00835C5F">
        <w:rPr>
          <w:rFonts w:ascii="Times New Roman" w:eastAsia="Arial Unicode MS" w:hAnsi="Times New Roman" w:cs="Times New Roman"/>
          <w:b/>
          <w:bCs/>
          <w:color w:val="26282F"/>
          <w:kern w:val="16"/>
          <w:sz w:val="28"/>
          <w:szCs w:val="28"/>
          <w:lang w:eastAsia="zh-CN" w:bidi="hi-IN"/>
        </w:rPr>
        <w:t xml:space="preserve"> </w:t>
      </w:r>
      <w:r w:rsidRPr="00835C5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«Защита населения и территории от чрезвычайных ситуаций природного и техногенного характера, обеспечение пожарной безопасности и безопасности на водных объектах» </w:t>
      </w:r>
      <w:r w:rsidR="000F603A">
        <w:rPr>
          <w:rFonts w:ascii="Times New Roman" w:hAnsi="Times New Roman" w:cs="Times New Roman"/>
          <w:bCs/>
          <w:color w:val="26282F"/>
          <w:sz w:val="28"/>
          <w:szCs w:val="28"/>
        </w:rPr>
        <w:t>разделы</w:t>
      </w:r>
      <w:r w:rsidR="00E4571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Pr="00835C5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E45712" w:rsidRPr="00E45712">
        <w:rPr>
          <w:rFonts w:ascii="Times New Roman" w:hAnsi="Times New Roman" w:cs="Times New Roman"/>
          <w:bCs/>
          <w:color w:val="26282F"/>
          <w:sz w:val="28"/>
          <w:szCs w:val="28"/>
        </w:rPr>
        <w:t>«Этапы и сроки реализации» и «Объемы финансового обеспечения» изложить в новой редакции: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333"/>
      </w:tblGrid>
      <w:tr w:rsidR="00E45712" w:rsidRPr="00835C5F" w:rsidTr="000F603A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712" w:rsidRPr="00E45712" w:rsidRDefault="00E45712" w:rsidP="00AD271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45712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712" w:rsidRPr="00835C5F" w:rsidRDefault="00E45712" w:rsidP="00AD271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45712">
              <w:rPr>
                <w:rFonts w:ascii="Times New Roman" w:hAnsi="Times New Roman" w:cs="Times New Roman"/>
                <w:sz w:val="28"/>
                <w:szCs w:val="28"/>
              </w:rPr>
              <w:t>2020 – 2028 годы</w:t>
            </w:r>
          </w:p>
        </w:tc>
      </w:tr>
      <w:tr w:rsidR="005F33BF" w:rsidRPr="00835C5F" w:rsidTr="000F603A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местного бюджета – 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>40277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 xml:space="preserve">88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1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2020 год – 2405,5 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Pr="00AF2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2579,9 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AF2FB8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 3589,9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2023 год – 3137,0 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5592,1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 xml:space="preserve">276,9  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 рублей,</w:t>
            </w:r>
          </w:p>
          <w:p w:rsidR="005F33B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>089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>65 тыс.</w:t>
            </w:r>
            <w:r w:rsidR="0091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рублей,</w:t>
            </w:r>
          </w:p>
          <w:p w:rsidR="005F33B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</w:t>
            </w:r>
            <w:r w:rsidRPr="00CE24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CE247F" w:rsidRPr="00CE247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>294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>93  тыс.</w:t>
            </w:r>
            <w:r w:rsidR="0091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рублей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247F" w:rsidRPr="00835C5F" w:rsidRDefault="00CE247F" w:rsidP="0091739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</w:t>
            </w:r>
            <w:r w:rsidR="00AF2F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AF2FB8" w:rsidRPr="00AF2FB8">
              <w:rPr>
                <w:rFonts w:ascii="Times New Roman" w:hAnsi="Times New Roman" w:cs="Times New Roman"/>
                <w:sz w:val="28"/>
                <w:szCs w:val="28"/>
              </w:rPr>
              <w:t>5312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>,0   тыс.</w:t>
            </w:r>
            <w:r w:rsidR="0091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2FB8">
              <w:rPr>
                <w:rFonts w:ascii="Times New Roman" w:hAnsi="Times New Roman" w:cs="Times New Roman"/>
                <w:sz w:val="28"/>
                <w:szCs w:val="28"/>
              </w:rPr>
              <w:t>рублей.</w:t>
            </w:r>
            <w:r w:rsidR="00AF2FB8" w:rsidRPr="00AF2F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</w:tbl>
    <w:p w:rsidR="008C5F4F" w:rsidRPr="008C5F4F" w:rsidRDefault="005F33BF" w:rsidP="008C5F4F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B15C7F">
        <w:rPr>
          <w:rFonts w:ascii="Times New Roman" w:eastAsia="Arial Unicode MS" w:hAnsi="Times New Roman" w:cs="Times New Roman"/>
          <w:bCs/>
          <w:color w:val="26282F"/>
          <w:kern w:val="16"/>
          <w:sz w:val="28"/>
          <w:szCs w:val="28"/>
          <w:lang w:eastAsia="zh-CN" w:bidi="hi-IN"/>
        </w:rPr>
        <w:t>1.3. В паспорте подпрограммы</w:t>
      </w:r>
      <w:r w:rsidRPr="00835C5F">
        <w:rPr>
          <w:rFonts w:ascii="Times New Roman" w:eastAsia="Arial Unicode MS" w:hAnsi="Times New Roman" w:cs="Times New Roman"/>
          <w:b/>
          <w:bCs/>
          <w:color w:val="26282F"/>
          <w:kern w:val="16"/>
          <w:sz w:val="28"/>
          <w:szCs w:val="28"/>
          <w:lang w:eastAsia="zh-CN" w:bidi="hi-IN"/>
        </w:rPr>
        <w:t xml:space="preserve"> </w:t>
      </w:r>
      <w:r w:rsidRPr="00835C5F">
        <w:rPr>
          <w:rFonts w:ascii="Times New Roman" w:hAnsi="Times New Roman" w:cs="Times New Roman"/>
          <w:bCs/>
          <w:color w:val="26282F"/>
          <w:sz w:val="28"/>
          <w:szCs w:val="28"/>
        </w:rPr>
        <w:t>«Обеспечение безопасности дорожного движения</w:t>
      </w:r>
      <w:r w:rsidR="000F603A">
        <w:rPr>
          <w:rFonts w:ascii="Times New Roman" w:hAnsi="Times New Roman" w:cs="Times New Roman"/>
          <w:bCs/>
          <w:color w:val="26282F"/>
          <w:sz w:val="28"/>
          <w:szCs w:val="28"/>
        </w:rPr>
        <w:t>»</w:t>
      </w:r>
      <w:r w:rsidRPr="00835C5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0F603A">
        <w:rPr>
          <w:rFonts w:ascii="Times New Roman" w:hAnsi="Times New Roman" w:cs="Times New Roman"/>
          <w:bCs/>
          <w:color w:val="26282F"/>
          <w:sz w:val="28"/>
          <w:szCs w:val="28"/>
        </w:rPr>
        <w:t>разделы</w:t>
      </w:r>
      <w:r w:rsidRPr="00835C5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8C5F4F" w:rsidRPr="008C5F4F">
        <w:rPr>
          <w:rFonts w:ascii="Times New Roman" w:hAnsi="Times New Roman" w:cs="Times New Roman"/>
          <w:bCs/>
          <w:color w:val="26282F"/>
          <w:sz w:val="28"/>
          <w:szCs w:val="28"/>
        </w:rPr>
        <w:t>«Этапы и сроки реализации» и «Объемы финансового обеспечения» изложить в новой редакции</w:t>
      </w:r>
      <w:r w:rsidR="008C5F4F">
        <w:rPr>
          <w:rFonts w:ascii="Times New Roman" w:hAnsi="Times New Roman" w:cs="Times New Roman"/>
          <w:bCs/>
          <w:color w:val="26282F"/>
          <w:sz w:val="28"/>
          <w:szCs w:val="28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333"/>
      </w:tblGrid>
      <w:tr w:rsidR="008C5F4F" w:rsidRPr="00835C5F" w:rsidTr="000F603A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4F" w:rsidRPr="008C5F4F" w:rsidRDefault="008C5F4F" w:rsidP="00AD271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C5F4F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F4F" w:rsidRPr="00835C5F" w:rsidRDefault="008C5F4F" w:rsidP="00AD271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C5F4F">
              <w:rPr>
                <w:rFonts w:ascii="Times New Roman" w:hAnsi="Times New Roman" w:cs="Times New Roman"/>
                <w:sz w:val="28"/>
                <w:szCs w:val="28"/>
              </w:rPr>
              <w:t>2020 – 2028 годы</w:t>
            </w:r>
          </w:p>
        </w:tc>
      </w:tr>
    </w:tbl>
    <w:p w:rsidR="005F33BF" w:rsidRPr="00835C5F" w:rsidRDefault="005F33BF" w:rsidP="005F33BF">
      <w:pPr>
        <w:widowControl w:val="0"/>
        <w:autoSpaceDE w:val="0"/>
        <w:autoSpaceDN w:val="0"/>
        <w:adjustRightInd w:val="0"/>
        <w:spacing w:after="0" w:line="240" w:lineRule="atLeast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333"/>
      </w:tblGrid>
      <w:tr w:rsidR="005F33BF" w:rsidRPr="00835C5F" w:rsidTr="000F603A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3BF" w:rsidRPr="00835C5F" w:rsidRDefault="005F33BF" w:rsidP="0091739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D1A6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91,1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  <w:r w:rsidR="0091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Pr="007264A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 120,0 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Pr="007264AE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 120,0 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726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146,5 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2023 год – 324,0 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2024 год – 300,3 тыс. рублей,</w:t>
            </w:r>
          </w:p>
          <w:p w:rsidR="005F33BF" w:rsidRPr="00835C5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780,3</w:t>
            </w: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</w:t>
            </w:r>
          </w:p>
          <w:p w:rsidR="005F33B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300,0 тыс. рублей,</w:t>
            </w:r>
          </w:p>
          <w:p w:rsidR="005F33B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300,0 тыс. рублей</w:t>
            </w:r>
            <w:r w:rsidR="00CE247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E247F" w:rsidRPr="00835C5F" w:rsidRDefault="00CE247F" w:rsidP="007264A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</w:t>
            </w:r>
            <w:r w:rsidR="007264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– </w:t>
            </w:r>
            <w:r w:rsidR="007264AE" w:rsidRPr="007264AE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  <w:r w:rsidR="007264A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264AE" w:rsidRPr="007264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1D1A6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</w:tc>
      </w:tr>
    </w:tbl>
    <w:p w:rsidR="008C5F4F" w:rsidRPr="008C5F4F" w:rsidRDefault="005F33BF" w:rsidP="008C5F4F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835C5F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 xml:space="preserve">1.4. </w:t>
      </w:r>
      <w:r w:rsidRPr="00B15C7F">
        <w:rPr>
          <w:rFonts w:ascii="Times New Roman" w:eastAsia="Arial Unicode MS" w:hAnsi="Times New Roman" w:cs="Times New Roman"/>
          <w:bCs/>
          <w:color w:val="26282F"/>
          <w:kern w:val="16"/>
          <w:sz w:val="28"/>
          <w:szCs w:val="28"/>
          <w:lang w:eastAsia="zh-CN" w:bidi="hi-IN"/>
        </w:rPr>
        <w:t xml:space="preserve">В паспорте подпрограммы </w:t>
      </w:r>
      <w:r w:rsidRPr="00B15C7F">
        <w:rPr>
          <w:rFonts w:ascii="Times New Roman" w:hAnsi="Times New Roman" w:cs="Times New Roman"/>
          <w:sz w:val="28"/>
          <w:szCs w:val="28"/>
        </w:rPr>
        <w:t>«Охрана окружающей среды и улучшение экологической обстановки на территории Майкопского района»</w:t>
      </w:r>
      <w:r w:rsidRPr="00835C5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</w:t>
      </w:r>
      <w:r w:rsidR="000F603A">
        <w:rPr>
          <w:rFonts w:ascii="Times New Roman" w:hAnsi="Times New Roman" w:cs="Times New Roman"/>
          <w:bCs/>
          <w:color w:val="26282F"/>
          <w:sz w:val="28"/>
          <w:szCs w:val="28"/>
        </w:rPr>
        <w:t>разделы</w:t>
      </w:r>
      <w:r w:rsidRPr="00835C5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8C5F4F" w:rsidRPr="008C5F4F">
        <w:rPr>
          <w:rFonts w:ascii="Times New Roman" w:hAnsi="Times New Roman" w:cs="Times New Roman"/>
          <w:bCs/>
          <w:color w:val="26282F"/>
          <w:sz w:val="28"/>
          <w:szCs w:val="28"/>
        </w:rPr>
        <w:t>«Этапы и сроки реализации» и «Объемы финансового обеспечения» изложить в новой редакции</w:t>
      </w:r>
      <w:r w:rsidR="008C5F4F">
        <w:rPr>
          <w:rFonts w:ascii="Times New Roman" w:hAnsi="Times New Roman" w:cs="Times New Roman"/>
          <w:bCs/>
          <w:color w:val="26282F"/>
          <w:sz w:val="28"/>
          <w:szCs w:val="28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333"/>
      </w:tblGrid>
      <w:tr w:rsidR="008C5F4F" w:rsidRPr="00B15C7F" w:rsidTr="000F603A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4F" w:rsidRPr="008C5F4F" w:rsidRDefault="008C5F4F" w:rsidP="00AD271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C5F4F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F4F" w:rsidRPr="00B15C7F" w:rsidRDefault="008C5F4F" w:rsidP="00AD271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C5F4F">
              <w:rPr>
                <w:rFonts w:ascii="Times New Roman" w:hAnsi="Times New Roman" w:cs="Times New Roman"/>
                <w:sz w:val="28"/>
                <w:szCs w:val="28"/>
              </w:rPr>
              <w:t>2024-2028 годы</w:t>
            </w:r>
          </w:p>
        </w:tc>
      </w:tr>
      <w:tr w:rsidR="005F33BF" w:rsidRPr="00B15C7F" w:rsidTr="000F603A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BF" w:rsidRPr="00B15C7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5C7F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3BF" w:rsidRPr="00917393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739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составляет </w:t>
            </w:r>
            <w:r w:rsidR="00617499" w:rsidRPr="00917393">
              <w:rPr>
                <w:rFonts w:ascii="Times New Roman" w:hAnsi="Times New Roman" w:cs="Times New Roman"/>
                <w:sz w:val="28"/>
                <w:szCs w:val="28"/>
              </w:rPr>
              <w:t>8367</w:t>
            </w:r>
            <w:r w:rsidRPr="00917393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617499" w:rsidRPr="00917393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917393">
              <w:rPr>
                <w:rFonts w:ascii="Times New Roman" w:hAnsi="Times New Roman" w:cs="Times New Roman"/>
                <w:sz w:val="28"/>
                <w:szCs w:val="28"/>
              </w:rPr>
              <w:t> тыс. рублей, в том числе:</w:t>
            </w:r>
          </w:p>
          <w:p w:rsidR="005F33BF" w:rsidRPr="00917393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7393">
              <w:rPr>
                <w:rFonts w:ascii="Times New Roman" w:hAnsi="Times New Roman" w:cs="Times New Roman"/>
                <w:sz w:val="28"/>
                <w:szCs w:val="28"/>
              </w:rPr>
              <w:t>2024 год –</w:t>
            </w:r>
            <w:r w:rsidR="00D10F89" w:rsidRPr="0091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393">
              <w:rPr>
                <w:rFonts w:ascii="Times New Roman" w:hAnsi="Times New Roman" w:cs="Times New Roman"/>
                <w:sz w:val="28"/>
                <w:szCs w:val="28"/>
              </w:rPr>
              <w:t>4098,1 </w:t>
            </w:r>
            <w:r w:rsidR="00617499" w:rsidRPr="0091739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917393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917393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 xml:space="preserve">2025 год – </w:t>
            </w:r>
            <w:r w:rsidR="00617499" w:rsidRPr="00917393">
              <w:rPr>
                <w:rFonts w:ascii="Times New Roman CYR" w:hAnsi="Times New Roman CYR" w:cs="Times New Roman CYR"/>
                <w:sz w:val="28"/>
                <w:szCs w:val="28"/>
              </w:rPr>
              <w:t>4269</w:t>
            </w: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>,2</w:t>
            </w:r>
            <w:r w:rsidR="00617499" w:rsidRPr="00917393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 xml:space="preserve"> тыс. рублей,</w:t>
            </w:r>
          </w:p>
          <w:p w:rsidR="005F33BF" w:rsidRPr="00917393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 xml:space="preserve">2026 год – </w:t>
            </w:r>
            <w:r w:rsidR="00D970ED" w:rsidRPr="00917393">
              <w:rPr>
                <w:rFonts w:ascii="Times New Roman CYR" w:hAnsi="Times New Roman CYR" w:cs="Times New Roman CYR"/>
                <w:sz w:val="28"/>
                <w:szCs w:val="28"/>
              </w:rPr>
              <w:t>1</w:t>
            </w:r>
            <w:r w:rsidR="00D970ED" w:rsidRPr="00917393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 </w:t>
            </w:r>
            <w:r w:rsidR="00D970ED" w:rsidRPr="00917393">
              <w:rPr>
                <w:rFonts w:ascii="Times New Roman CYR" w:hAnsi="Times New Roman CYR" w:cs="Times New Roman CYR"/>
                <w:sz w:val="28"/>
                <w:szCs w:val="28"/>
              </w:rPr>
              <w:t>500</w:t>
            </w: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>,0 тыс. рублей</w:t>
            </w:r>
            <w:r w:rsidR="00D10F89" w:rsidRPr="00917393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</w:p>
          <w:p w:rsidR="005F33BF" w:rsidRPr="00917393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>2027 год – 0,0 тыс. рублей</w:t>
            </w:r>
            <w:r w:rsidR="00D10F89" w:rsidRPr="00917393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</w:p>
          <w:p w:rsidR="00D10F89" w:rsidRPr="00917393" w:rsidRDefault="00D10F89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 xml:space="preserve">2028 год </w:t>
            </w:r>
            <w:r w:rsidRPr="0091739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-- </w:t>
            </w: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>0,0 тыс. рублей.</w:t>
            </w:r>
          </w:p>
          <w:p w:rsidR="005F33BF" w:rsidRPr="00917393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7393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местного бюджета – </w:t>
            </w:r>
            <w:r w:rsidR="00617499" w:rsidRPr="00917393">
              <w:rPr>
                <w:rFonts w:ascii="Times New Roman" w:hAnsi="Times New Roman" w:cs="Times New Roman"/>
                <w:sz w:val="28"/>
                <w:szCs w:val="28"/>
              </w:rPr>
              <w:t>8367</w:t>
            </w:r>
            <w:r w:rsidRPr="00917393">
              <w:rPr>
                <w:rFonts w:ascii="Times New Roman" w:hAnsi="Times New Roman" w:cs="Times New Roman"/>
                <w:sz w:val="28"/>
                <w:szCs w:val="28"/>
              </w:rPr>
              <w:t>,3</w:t>
            </w:r>
            <w:r w:rsidR="00617499" w:rsidRPr="0091739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4559F" w:rsidRPr="0091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393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A4559F" w:rsidRPr="0091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17393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5F33BF" w:rsidRPr="00917393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17393">
              <w:rPr>
                <w:rFonts w:ascii="Times New Roman" w:hAnsi="Times New Roman" w:cs="Times New Roman"/>
                <w:sz w:val="28"/>
                <w:szCs w:val="28"/>
              </w:rPr>
              <w:t>2024 год – 4098,1 </w:t>
            </w:r>
            <w:r w:rsidR="00617499" w:rsidRPr="00917393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17393">
              <w:rPr>
                <w:rFonts w:ascii="Times New Roman" w:hAnsi="Times New Roman" w:cs="Times New Roman"/>
                <w:sz w:val="28"/>
                <w:szCs w:val="28"/>
              </w:rPr>
              <w:t>тыс. рублей,</w:t>
            </w:r>
          </w:p>
          <w:p w:rsidR="005F33BF" w:rsidRPr="00917393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 xml:space="preserve">2025 год – </w:t>
            </w:r>
            <w:r w:rsidR="00617499" w:rsidRPr="00917393">
              <w:rPr>
                <w:rFonts w:ascii="Times New Roman CYR" w:hAnsi="Times New Roman CYR" w:cs="Times New Roman CYR"/>
                <w:sz w:val="28"/>
                <w:szCs w:val="28"/>
              </w:rPr>
              <w:t>4269</w:t>
            </w: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>,2</w:t>
            </w:r>
            <w:r w:rsidR="00617499" w:rsidRPr="00917393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 xml:space="preserve"> тыс. рублей,</w:t>
            </w:r>
          </w:p>
          <w:p w:rsidR="005F33BF" w:rsidRPr="00917393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>2026 год –</w:t>
            </w:r>
            <w:r w:rsidR="00D10F89" w:rsidRPr="0091739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D970ED" w:rsidRPr="00917393">
              <w:rPr>
                <w:rFonts w:ascii="Times New Roman CYR" w:hAnsi="Times New Roman CYR" w:cs="Times New Roman CYR"/>
                <w:sz w:val="28"/>
                <w:szCs w:val="28"/>
              </w:rPr>
              <w:t>1 50</w:t>
            </w: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>0,0 тыс. рублей,</w:t>
            </w:r>
          </w:p>
          <w:p w:rsidR="005F33BF" w:rsidRPr="00917393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>2027 год – 0,0 тыс. рублей</w:t>
            </w:r>
            <w:r w:rsidR="00D10F89" w:rsidRPr="00917393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</w:p>
          <w:p w:rsidR="00CE247F" w:rsidRPr="00917393" w:rsidRDefault="00CE247F" w:rsidP="00A4559F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917393">
              <w:rPr>
                <w:rFonts w:ascii="Times New Roman CYR" w:hAnsi="Times New Roman CYR" w:cs="Times New Roman CYR"/>
                <w:sz w:val="28"/>
                <w:szCs w:val="28"/>
              </w:rPr>
              <w:t xml:space="preserve">2028 год </w:t>
            </w:r>
            <w:r w:rsidRPr="00917393">
              <w:rPr>
                <w:rFonts w:ascii="Times New Roman CYR" w:hAnsi="Times New Roman CYR" w:cs="Times New Roman CYR"/>
                <w:b/>
                <w:sz w:val="28"/>
                <w:szCs w:val="28"/>
              </w:rPr>
              <w:t>--</w:t>
            </w:r>
            <w:r w:rsidR="00D10F89" w:rsidRPr="00917393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 w:rsidR="00D10F89" w:rsidRPr="00917393">
              <w:rPr>
                <w:rFonts w:ascii="Times New Roman CYR" w:hAnsi="Times New Roman CYR" w:cs="Times New Roman CYR"/>
                <w:sz w:val="28"/>
                <w:szCs w:val="28"/>
              </w:rPr>
              <w:t>0,0 тыс. рублей.</w:t>
            </w:r>
          </w:p>
        </w:tc>
      </w:tr>
    </w:tbl>
    <w:p w:rsidR="008C5F4F" w:rsidRPr="008C5F4F" w:rsidRDefault="005F33BF" w:rsidP="008C5F4F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hAnsi="Times New Roman" w:cs="Times New Roman"/>
          <w:bCs/>
          <w:color w:val="26282F"/>
          <w:sz w:val="28"/>
          <w:szCs w:val="28"/>
        </w:rPr>
      </w:pPr>
      <w:r w:rsidRPr="00835C5F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>1.</w:t>
      </w:r>
      <w:r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>5</w:t>
      </w:r>
      <w:r w:rsidRPr="00835C5F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 xml:space="preserve">. </w:t>
      </w:r>
      <w:r w:rsidRPr="00B15C7F">
        <w:rPr>
          <w:rFonts w:ascii="Times New Roman" w:eastAsia="Arial Unicode MS" w:hAnsi="Times New Roman" w:cs="Times New Roman"/>
          <w:bCs/>
          <w:color w:val="26282F"/>
          <w:kern w:val="16"/>
          <w:sz w:val="28"/>
          <w:szCs w:val="28"/>
          <w:lang w:eastAsia="zh-CN" w:bidi="hi-IN"/>
        </w:rPr>
        <w:t xml:space="preserve">В паспорте подпрограммы </w:t>
      </w:r>
      <w:r w:rsidRPr="008F2C30">
        <w:rPr>
          <w:rFonts w:ascii="Times New Roman" w:hAnsi="Times New Roman" w:cs="Times New Roman"/>
          <w:sz w:val="28"/>
          <w:szCs w:val="28"/>
        </w:rPr>
        <w:t>«Построение аппаратно-программного комплекса «Безопасный город»</w:t>
      </w:r>
      <w:r w:rsidRPr="00835C5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0F603A">
        <w:rPr>
          <w:rFonts w:ascii="Times New Roman" w:hAnsi="Times New Roman" w:cs="Times New Roman"/>
          <w:bCs/>
          <w:color w:val="26282F"/>
          <w:sz w:val="28"/>
          <w:szCs w:val="28"/>
        </w:rPr>
        <w:t>разделы</w:t>
      </w:r>
      <w:r w:rsidRPr="00835C5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 </w:t>
      </w:r>
      <w:r w:rsidR="008C5F4F" w:rsidRPr="008C5F4F">
        <w:rPr>
          <w:rFonts w:ascii="Times New Roman" w:hAnsi="Times New Roman" w:cs="Times New Roman"/>
          <w:bCs/>
          <w:color w:val="26282F"/>
          <w:sz w:val="28"/>
          <w:szCs w:val="28"/>
        </w:rPr>
        <w:t>«Этапы и сроки реализации» и «Объемы финансового обеспечения» изложить в новой редакции</w:t>
      </w:r>
      <w:r w:rsidR="008C5F4F">
        <w:rPr>
          <w:rFonts w:ascii="Times New Roman" w:hAnsi="Times New Roman" w:cs="Times New Roman"/>
          <w:bCs/>
          <w:color w:val="26282F"/>
          <w:sz w:val="28"/>
          <w:szCs w:val="28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5"/>
        <w:gridCol w:w="6333"/>
      </w:tblGrid>
      <w:tr w:rsidR="008C5F4F" w:rsidRPr="00B15C7F" w:rsidTr="000F603A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F4F" w:rsidRPr="008C5F4F" w:rsidRDefault="008C5F4F" w:rsidP="00AD271E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8C5F4F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5F4F" w:rsidRPr="008F2C30" w:rsidRDefault="008C5F4F" w:rsidP="00AD2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5F4F">
              <w:rPr>
                <w:rFonts w:ascii="Times New Roman" w:hAnsi="Times New Roman" w:cs="Times New Roman"/>
                <w:sz w:val="28"/>
                <w:szCs w:val="28"/>
              </w:rPr>
              <w:t>2020 – 2028 годы</w:t>
            </w:r>
          </w:p>
        </w:tc>
      </w:tr>
      <w:tr w:rsidR="005F33BF" w:rsidRPr="00B15C7F" w:rsidTr="000F603A">
        <w:tc>
          <w:tcPr>
            <w:tcW w:w="3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3BF" w:rsidRPr="00B15C7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B15C7F">
              <w:rPr>
                <w:rFonts w:ascii="Times New Roman" w:hAnsi="Times New Roman" w:cs="Times New Roman"/>
                <w:sz w:val="28"/>
                <w:szCs w:val="28"/>
              </w:rPr>
              <w:t>Объемы финансового обеспечения</w:t>
            </w:r>
          </w:p>
        </w:tc>
        <w:tc>
          <w:tcPr>
            <w:tcW w:w="6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564</w:t>
            </w:r>
            <w:r w:rsidR="006558A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558A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 тыс. рублей, в том числе: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Pr="00460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4330,0 тыс. 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Pr="00460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0,3 тыс. 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460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0,0 тыс. 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Pr="00460B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0,0 тыс. 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24,8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 тыс. 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2C30">
              <w:rPr>
                <w:rFonts w:ascii="Times New Roman CYR" w:hAnsi="Times New Roman CYR" w:cs="Times New Roman CYR"/>
                <w:sz w:val="28"/>
                <w:szCs w:val="28"/>
              </w:rPr>
              <w:t>2025 год –</w:t>
            </w:r>
            <w:r w:rsidR="00460BC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  <w:r w:rsidRPr="008F2C30">
              <w:rPr>
                <w:rFonts w:ascii="Times New Roman CYR" w:hAnsi="Times New Roman CYR" w:cs="Times New Roman CYR"/>
                <w:sz w:val="28"/>
                <w:szCs w:val="28"/>
              </w:rPr>
              <w:t>,0 тыс. рублей,</w:t>
            </w:r>
          </w:p>
          <w:p w:rsidR="005F33BF" w:rsidRPr="00460BC2" w:rsidRDefault="00460BC2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2026 год – </w:t>
            </w:r>
            <w:r w:rsidR="005F33BF">
              <w:rPr>
                <w:rFonts w:ascii="Times New Roman CYR" w:hAnsi="Times New Roman CYR" w:cs="Times New Roman CYR"/>
                <w:sz w:val="28"/>
                <w:szCs w:val="28"/>
              </w:rPr>
              <w:t>1290</w:t>
            </w:r>
            <w:r w:rsidR="005F33BF" w:rsidRPr="008F2C30">
              <w:rPr>
                <w:rFonts w:ascii="Times New Roman CYR" w:hAnsi="Times New Roman CYR" w:cs="Times New Roman CYR"/>
                <w:sz w:val="28"/>
                <w:szCs w:val="28"/>
              </w:rPr>
              <w:t>,0 тыс. рублей</w:t>
            </w:r>
            <w:r w:rsidR="005F33BF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</w:p>
          <w:p w:rsidR="005F33BF" w:rsidRPr="00460BC2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60BC2">
              <w:rPr>
                <w:rFonts w:ascii="Times New Roman CYR" w:hAnsi="Times New Roman CYR" w:cs="Times New Roman CYR"/>
                <w:sz w:val="28"/>
                <w:szCs w:val="28"/>
              </w:rPr>
              <w:t>2027 год – 0,0 тыс. рублей</w:t>
            </w:r>
            <w:r w:rsidR="00460BC2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</w:p>
          <w:p w:rsidR="00CE247F" w:rsidRPr="00460BC2" w:rsidRDefault="00CE247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2028 год </w:t>
            </w:r>
            <w:r w:rsidR="00460BC2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– </w:t>
            </w:r>
            <w:r w:rsidR="00460BC2" w:rsidRPr="00460BC2">
              <w:rPr>
                <w:rFonts w:ascii="Times New Roman CYR" w:hAnsi="Times New Roman CYR" w:cs="Times New Roman CYR"/>
                <w:sz w:val="28"/>
                <w:szCs w:val="28"/>
              </w:rPr>
              <w:t>0,0 тыс. рублей.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республиканского бюджета Республики Адыгея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4854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,0 тыс. рублей, в том числе: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Pr="00687F4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687F49" w:rsidRPr="0068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3564,0 тыс. 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Pr="00687F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0,0 тыс. 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687F4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 0,0 тыс. 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Pr="00687F49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 0,0 тыс. 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2C30">
              <w:rPr>
                <w:rFonts w:ascii="Times New Roman CYR" w:hAnsi="Times New Roman CYR" w:cs="Times New Roman CYR"/>
                <w:sz w:val="28"/>
                <w:szCs w:val="28"/>
              </w:rPr>
              <w:t>2024 год –</w:t>
            </w:r>
            <w:r w:rsidR="00687F49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0</w:t>
            </w:r>
            <w:r w:rsidRPr="008F2C30">
              <w:rPr>
                <w:rFonts w:ascii="Times New Roman CYR" w:hAnsi="Times New Roman CYR" w:cs="Times New Roman CYR"/>
                <w:sz w:val="28"/>
                <w:szCs w:val="28"/>
              </w:rPr>
              <w:t>,0 тыс. 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2025 год – 0</w:t>
            </w:r>
            <w:r w:rsidRPr="008F2C30">
              <w:rPr>
                <w:rFonts w:ascii="Times New Roman CYR" w:hAnsi="Times New Roman CYR" w:cs="Times New Roman CYR"/>
                <w:sz w:val="28"/>
                <w:szCs w:val="28"/>
              </w:rPr>
              <w:t>,0 тыс. рублей,</w:t>
            </w:r>
          </w:p>
          <w:p w:rsidR="005F33B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2C30">
              <w:rPr>
                <w:rFonts w:ascii="Times New Roman CYR" w:hAnsi="Times New Roman CYR" w:cs="Times New Roman CYR"/>
                <w:sz w:val="28"/>
                <w:szCs w:val="28"/>
              </w:rPr>
              <w:t xml:space="preserve">2026 год –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1290</w:t>
            </w:r>
            <w:r w:rsidRPr="008F2C30">
              <w:rPr>
                <w:rFonts w:ascii="Times New Roman CYR" w:hAnsi="Times New Roman CYR" w:cs="Times New Roman CYR"/>
                <w:sz w:val="28"/>
                <w:szCs w:val="28"/>
              </w:rPr>
              <w:t>,0 тыс. рублей</w:t>
            </w:r>
            <w:r w:rsidR="00687F49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</w:p>
          <w:p w:rsidR="005F33B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2027 год – 0</w:t>
            </w:r>
            <w:r w:rsidR="00687F49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0 тыс. рублей</w:t>
            </w:r>
            <w:r w:rsidR="00687F49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</w:p>
          <w:p w:rsidR="00CE247F" w:rsidRPr="00687F49" w:rsidRDefault="00CE247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2028 год </w:t>
            </w:r>
            <w:r w:rsidRPr="00CE247F">
              <w:rPr>
                <w:rFonts w:ascii="Times New Roman CYR" w:hAnsi="Times New Roman CYR" w:cs="Times New Roman CYR"/>
                <w:b/>
                <w:sz w:val="28"/>
                <w:szCs w:val="28"/>
              </w:rPr>
              <w:t>--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 w:rsidR="00687F49" w:rsidRPr="00687F49">
              <w:rPr>
                <w:rFonts w:ascii="Times New Roman CYR" w:hAnsi="Times New Roman CYR" w:cs="Times New Roman CYR"/>
                <w:sz w:val="28"/>
                <w:szCs w:val="28"/>
              </w:rPr>
              <w:t>0,0 тыс. рублей</w:t>
            </w:r>
            <w:r w:rsidR="00687F49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за счет средств местного бюджета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791,1</w:t>
            </w:r>
            <w:r w:rsidR="0091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тыс.</w:t>
            </w:r>
            <w:r w:rsidR="009173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рублей, в том числе: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2020 год </w:t>
            </w:r>
            <w:r w:rsidRPr="00D833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33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66,0 тыс. 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Pr="00D83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0,3 тыс. 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2022 год </w:t>
            </w:r>
            <w:r w:rsidRPr="00D833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83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0,0 тыс. 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2023 год </w:t>
            </w:r>
            <w:r w:rsidRPr="00D833CC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D83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0,0 тыс. 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2024 год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24,8</w:t>
            </w:r>
            <w:r w:rsidRPr="008F2C30">
              <w:rPr>
                <w:rFonts w:ascii="Times New Roman" w:hAnsi="Times New Roman" w:cs="Times New Roman"/>
                <w:sz w:val="28"/>
                <w:szCs w:val="28"/>
              </w:rPr>
              <w:t> тыс. рублей,</w:t>
            </w:r>
          </w:p>
          <w:p w:rsidR="005F33BF" w:rsidRPr="008F2C30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2C30">
              <w:rPr>
                <w:rFonts w:ascii="Times New Roman CYR" w:hAnsi="Times New Roman CYR" w:cs="Times New Roman CYR"/>
                <w:sz w:val="28"/>
                <w:szCs w:val="28"/>
              </w:rPr>
              <w:t>2025 год – 0,0 тыс. рублей,</w:t>
            </w:r>
          </w:p>
          <w:p w:rsidR="005F33B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F2C30">
              <w:rPr>
                <w:rFonts w:ascii="Times New Roman CYR" w:hAnsi="Times New Roman CYR" w:cs="Times New Roman CYR"/>
                <w:sz w:val="28"/>
                <w:szCs w:val="28"/>
              </w:rPr>
              <w:t>2026 год –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8F2C30">
              <w:rPr>
                <w:rFonts w:ascii="Times New Roman CYR" w:hAnsi="Times New Roman CYR" w:cs="Times New Roman CYR"/>
                <w:sz w:val="28"/>
                <w:szCs w:val="28"/>
              </w:rPr>
              <w:t>0,0 тыс. рублей</w:t>
            </w:r>
            <w:r w:rsidR="00D833CC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</w:p>
          <w:p w:rsidR="00CE247F" w:rsidRDefault="005F33BF" w:rsidP="00853651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2027 год – 0,0 тыс. рублей</w:t>
            </w:r>
            <w:r w:rsidR="00D833CC">
              <w:rPr>
                <w:rFonts w:ascii="Times New Roman CYR" w:hAnsi="Times New Roman CYR" w:cs="Times New Roman CYR"/>
                <w:sz w:val="28"/>
                <w:szCs w:val="28"/>
              </w:rPr>
              <w:t>,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5F33BF" w:rsidRPr="00B15C7F" w:rsidRDefault="00CE247F" w:rsidP="00917393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hanging="12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2028 год </w:t>
            </w:r>
            <w:r w:rsidRPr="00CE247F">
              <w:rPr>
                <w:rFonts w:ascii="Times New Roman CYR" w:hAnsi="Times New Roman CYR" w:cs="Times New Roman CYR"/>
                <w:b/>
                <w:sz w:val="28"/>
                <w:szCs w:val="28"/>
              </w:rPr>
              <w:t>--</w:t>
            </w:r>
            <w:r w:rsidR="005F33BF" w:rsidRPr="00CE247F">
              <w:rPr>
                <w:rFonts w:ascii="Times New Roman CYR" w:hAnsi="Times New Roman CYR" w:cs="Times New Roman CYR"/>
                <w:b/>
                <w:sz w:val="28"/>
                <w:szCs w:val="28"/>
              </w:rPr>
              <w:t xml:space="preserve"> </w:t>
            </w:r>
            <w:r w:rsidR="00D833CC">
              <w:rPr>
                <w:rFonts w:ascii="Times New Roman CYR" w:hAnsi="Times New Roman CYR" w:cs="Times New Roman CYR"/>
                <w:sz w:val="28"/>
                <w:szCs w:val="28"/>
              </w:rPr>
              <w:t>0,0 тыс. рублей.</w:t>
            </w:r>
            <w:r w:rsidR="005F33BF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</w:tr>
    </w:tbl>
    <w:p w:rsidR="00B85040" w:rsidRDefault="00B85040" w:rsidP="005F33BF">
      <w:pPr>
        <w:widowControl w:val="0"/>
        <w:suppressAutoHyphens/>
        <w:spacing w:after="0" w:line="240" w:lineRule="atLeast"/>
        <w:ind w:firstLine="708"/>
        <w:jc w:val="both"/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</w:pPr>
    </w:p>
    <w:p w:rsidR="00B233E5" w:rsidRPr="00357A70" w:rsidRDefault="00B233E5" w:rsidP="00B233E5">
      <w:pPr>
        <w:widowControl w:val="0"/>
        <w:suppressAutoHyphens/>
        <w:spacing w:after="0" w:line="240" w:lineRule="atLeast"/>
        <w:ind w:firstLine="851"/>
        <w:jc w:val="both"/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</w:pPr>
      <w:r w:rsidRPr="00357A70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>1.</w:t>
      </w:r>
      <w:r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 xml:space="preserve">6. </w:t>
      </w:r>
      <w:r w:rsidR="000F603A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>В</w:t>
      </w:r>
      <w:r w:rsidRPr="00357A70">
        <w:rPr>
          <w:rFonts w:ascii="Times New Roman" w:hAnsi="Times New Roman" w:cs="Times New Roman"/>
          <w:spacing w:val="40"/>
          <w:sz w:val="28"/>
        </w:rPr>
        <w:t xml:space="preserve"> </w:t>
      </w:r>
      <w:r w:rsidR="000F603A">
        <w:rPr>
          <w:rFonts w:ascii="Times New Roman" w:hAnsi="Times New Roman" w:cs="Times New Roman"/>
          <w:spacing w:val="40"/>
          <w:sz w:val="28"/>
        </w:rPr>
        <w:t>п</w:t>
      </w:r>
      <w:r w:rsidRPr="00357A70">
        <w:rPr>
          <w:rFonts w:ascii="Times New Roman" w:hAnsi="Times New Roman" w:cs="Times New Roman"/>
          <w:sz w:val="28"/>
        </w:rPr>
        <w:t>аспорте</w:t>
      </w:r>
      <w:r w:rsidRPr="00357A70">
        <w:rPr>
          <w:rFonts w:ascii="Times New Roman" w:hAnsi="Times New Roman" w:cs="Times New Roman"/>
          <w:spacing w:val="40"/>
          <w:sz w:val="28"/>
        </w:rPr>
        <w:t xml:space="preserve"> </w:t>
      </w:r>
      <w:r w:rsidRPr="00357A70">
        <w:rPr>
          <w:rFonts w:ascii="Times New Roman" w:hAnsi="Times New Roman" w:cs="Times New Roman"/>
          <w:sz w:val="28"/>
        </w:rPr>
        <w:t>муниципальной</w:t>
      </w:r>
      <w:r w:rsidRPr="00357A70">
        <w:rPr>
          <w:rFonts w:ascii="Times New Roman" w:hAnsi="Times New Roman" w:cs="Times New Roman"/>
          <w:spacing w:val="40"/>
          <w:sz w:val="28"/>
        </w:rPr>
        <w:t xml:space="preserve"> </w:t>
      </w:r>
      <w:r w:rsidRPr="00357A70">
        <w:rPr>
          <w:rFonts w:ascii="Times New Roman" w:hAnsi="Times New Roman" w:cs="Times New Roman"/>
          <w:sz w:val="28"/>
        </w:rPr>
        <w:t>программы</w:t>
      </w:r>
      <w:r w:rsidRPr="00357A70">
        <w:rPr>
          <w:rFonts w:ascii="Times New Roman" w:hAnsi="Times New Roman" w:cs="Times New Roman"/>
          <w:spacing w:val="40"/>
          <w:sz w:val="28"/>
        </w:rPr>
        <w:t xml:space="preserve"> </w:t>
      </w:r>
      <w:r w:rsidRPr="00357A70">
        <w:rPr>
          <w:rFonts w:ascii="Times New Roman" w:hAnsi="Times New Roman" w:cs="Times New Roman"/>
          <w:sz w:val="28"/>
        </w:rPr>
        <w:t>«Обеспечение</w:t>
      </w:r>
      <w:r w:rsidRPr="00357A70">
        <w:rPr>
          <w:rFonts w:ascii="Times New Roman" w:hAnsi="Times New Roman" w:cs="Times New Roman"/>
          <w:spacing w:val="40"/>
          <w:sz w:val="28"/>
        </w:rPr>
        <w:t xml:space="preserve"> </w:t>
      </w:r>
      <w:r w:rsidRPr="00357A70">
        <w:rPr>
          <w:rFonts w:ascii="Times New Roman" w:hAnsi="Times New Roman" w:cs="Times New Roman"/>
          <w:sz w:val="28"/>
        </w:rPr>
        <w:t xml:space="preserve">безопасности населения» </w:t>
      </w:r>
      <w:r w:rsidR="000F603A">
        <w:rPr>
          <w:rFonts w:ascii="Times New Roman" w:hAnsi="Times New Roman" w:cs="Times New Roman"/>
          <w:sz w:val="28"/>
        </w:rPr>
        <w:t>р</w:t>
      </w:r>
      <w:r w:rsidR="000F603A">
        <w:rPr>
          <w:rFonts w:ascii="Times New Roman" w:eastAsia="Arial Unicode MS" w:hAnsi="Times New Roman" w:cs="Times New Roman"/>
          <w:kern w:val="16"/>
          <w:sz w:val="28"/>
          <w:szCs w:val="28"/>
          <w:lang w:eastAsia="zh-CN" w:bidi="hi-IN"/>
        </w:rPr>
        <w:t xml:space="preserve">аздел «Участники» </w:t>
      </w:r>
      <w:r w:rsidRPr="00357A70">
        <w:rPr>
          <w:rFonts w:ascii="Times New Roman" w:hAnsi="Times New Roman" w:cs="Times New Roman"/>
          <w:sz w:val="28"/>
        </w:rPr>
        <w:t>изложить в новой редакции: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B233E5" w:rsidRPr="00357A70" w:rsidTr="000F603A">
        <w:tc>
          <w:tcPr>
            <w:tcW w:w="2518" w:type="dxa"/>
          </w:tcPr>
          <w:p w:rsidR="00B233E5" w:rsidRPr="00357A70" w:rsidRDefault="00B233E5" w:rsidP="000F603A">
            <w:pPr>
              <w:ind w:left="108"/>
              <w:rPr>
                <w:rFonts w:ascii="Times New Roman" w:eastAsia="Arial Unicode MS" w:hAnsi="Times New Roman"/>
                <w:kern w:val="16"/>
                <w:sz w:val="28"/>
                <w:szCs w:val="28"/>
                <w:lang w:eastAsia="zh-CN" w:bidi="hi-IN"/>
              </w:rPr>
            </w:pPr>
            <w:r w:rsidRPr="00357A70">
              <w:rPr>
                <w:rFonts w:ascii="Times New Roman" w:hAnsi="Times New Roman"/>
                <w:spacing w:val="-2"/>
                <w:sz w:val="28"/>
              </w:rPr>
              <w:t>Участники</w:t>
            </w:r>
          </w:p>
        </w:tc>
        <w:tc>
          <w:tcPr>
            <w:tcW w:w="7053" w:type="dxa"/>
          </w:tcPr>
          <w:p w:rsidR="00B233E5" w:rsidRPr="00357A70" w:rsidRDefault="00B233E5" w:rsidP="000F603A">
            <w:pPr>
              <w:ind w:left="108" w:right="39"/>
              <w:jc w:val="both"/>
              <w:rPr>
                <w:rFonts w:ascii="Times New Roman" w:hAnsi="Times New Roman"/>
                <w:sz w:val="28"/>
              </w:rPr>
            </w:pPr>
            <w:r w:rsidRPr="00357A70">
              <w:rPr>
                <w:rFonts w:ascii="Times New Roman" w:hAnsi="Times New Roman"/>
                <w:sz w:val="28"/>
              </w:rPr>
              <w:t>Управление просвещения администра</w:t>
            </w:r>
            <w:r w:rsidR="000F603A">
              <w:rPr>
                <w:rFonts w:ascii="Times New Roman" w:hAnsi="Times New Roman"/>
                <w:sz w:val="28"/>
              </w:rPr>
              <w:t>ции муниципального образования «</w:t>
            </w:r>
            <w:r w:rsidRPr="00357A70">
              <w:rPr>
                <w:rFonts w:ascii="Times New Roman" w:hAnsi="Times New Roman"/>
                <w:sz w:val="28"/>
              </w:rPr>
              <w:t>Майкопский район</w:t>
            </w:r>
            <w:r w:rsidR="000F603A">
              <w:rPr>
                <w:rFonts w:ascii="Times New Roman" w:hAnsi="Times New Roman"/>
                <w:sz w:val="28"/>
              </w:rPr>
              <w:t>»</w:t>
            </w:r>
            <w:r w:rsidRPr="00357A70">
              <w:rPr>
                <w:rFonts w:ascii="Times New Roman" w:hAnsi="Times New Roman"/>
                <w:sz w:val="28"/>
              </w:rPr>
              <w:t>, образовательные учрежде</w:t>
            </w:r>
            <w:r w:rsidR="000F603A">
              <w:rPr>
                <w:rFonts w:ascii="Times New Roman" w:hAnsi="Times New Roman"/>
                <w:sz w:val="28"/>
              </w:rPr>
              <w:t>ния муниципального образования «Майкопский район», у</w:t>
            </w:r>
            <w:r w:rsidRPr="00357A70">
              <w:rPr>
                <w:rFonts w:ascii="Times New Roman" w:hAnsi="Times New Roman"/>
                <w:sz w:val="28"/>
              </w:rPr>
              <w:t>чреждения культуры муниципального образования "Майкопский район". Управлени</w:t>
            </w:r>
            <w:r w:rsidR="000F603A">
              <w:rPr>
                <w:rFonts w:ascii="Times New Roman" w:hAnsi="Times New Roman"/>
                <w:sz w:val="28"/>
              </w:rPr>
              <w:t>е</w:t>
            </w:r>
            <w:r w:rsidRPr="00357A70">
              <w:rPr>
                <w:rFonts w:ascii="Times New Roman" w:hAnsi="Times New Roman"/>
                <w:sz w:val="28"/>
              </w:rPr>
              <w:t xml:space="preserve"> строительства, транспорта, жилищно-коммунального и дорожного хозяйства администрации муниципального образования </w:t>
            </w:r>
            <w:r w:rsidR="000F603A">
              <w:rPr>
                <w:rFonts w:ascii="Times New Roman" w:hAnsi="Times New Roman"/>
                <w:sz w:val="28"/>
              </w:rPr>
              <w:t>«</w:t>
            </w:r>
            <w:r w:rsidRPr="00357A70">
              <w:rPr>
                <w:rFonts w:ascii="Times New Roman" w:hAnsi="Times New Roman"/>
                <w:sz w:val="28"/>
              </w:rPr>
              <w:t>Майкопский район</w:t>
            </w:r>
            <w:r w:rsidR="000F603A">
              <w:rPr>
                <w:rFonts w:ascii="Times New Roman" w:hAnsi="Times New Roman"/>
                <w:sz w:val="28"/>
              </w:rPr>
              <w:t>»</w:t>
            </w:r>
            <w:r w:rsidRPr="00357A70">
              <w:rPr>
                <w:rFonts w:ascii="Times New Roman" w:hAnsi="Times New Roman"/>
                <w:sz w:val="28"/>
              </w:rPr>
              <w:t xml:space="preserve">, Муниципальное казенное учреждение </w:t>
            </w:r>
            <w:r w:rsidR="000F603A">
              <w:rPr>
                <w:rFonts w:ascii="Times New Roman" w:hAnsi="Times New Roman"/>
                <w:sz w:val="28"/>
              </w:rPr>
              <w:t>«</w:t>
            </w:r>
            <w:r w:rsidRPr="00357A70">
              <w:rPr>
                <w:rFonts w:ascii="Times New Roman" w:hAnsi="Times New Roman"/>
                <w:sz w:val="28"/>
              </w:rPr>
              <w:t>Единая дежурн</w:t>
            </w:r>
            <w:proofErr w:type="gramStart"/>
            <w:r w:rsidRPr="00357A70">
              <w:rPr>
                <w:rFonts w:ascii="Times New Roman" w:hAnsi="Times New Roman"/>
                <w:sz w:val="28"/>
              </w:rPr>
              <w:t>о-</w:t>
            </w:r>
            <w:proofErr w:type="gramEnd"/>
            <w:r w:rsidRPr="00357A70">
              <w:rPr>
                <w:rFonts w:ascii="Times New Roman" w:hAnsi="Times New Roman"/>
                <w:sz w:val="28"/>
              </w:rPr>
              <w:t xml:space="preserve"> диспетчерская</w:t>
            </w:r>
            <w:r w:rsidRPr="00357A70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357A70">
              <w:rPr>
                <w:rFonts w:ascii="Times New Roman" w:hAnsi="Times New Roman"/>
                <w:sz w:val="28"/>
              </w:rPr>
              <w:t>служба</w:t>
            </w:r>
            <w:r w:rsidRPr="00357A70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357A70">
              <w:rPr>
                <w:rFonts w:ascii="Times New Roman" w:hAnsi="Times New Roman"/>
                <w:sz w:val="28"/>
              </w:rPr>
              <w:t>муниципального</w:t>
            </w:r>
            <w:r w:rsidRPr="00357A70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357A70">
              <w:rPr>
                <w:rFonts w:ascii="Times New Roman" w:hAnsi="Times New Roman"/>
                <w:sz w:val="28"/>
              </w:rPr>
              <w:t xml:space="preserve">образования </w:t>
            </w:r>
            <w:r w:rsidR="000F603A">
              <w:rPr>
                <w:rFonts w:ascii="Times New Roman" w:hAnsi="Times New Roman"/>
                <w:sz w:val="28"/>
              </w:rPr>
              <w:t>«</w:t>
            </w:r>
            <w:r w:rsidRPr="00357A70">
              <w:rPr>
                <w:rFonts w:ascii="Times New Roman" w:hAnsi="Times New Roman"/>
                <w:sz w:val="28"/>
              </w:rPr>
              <w:t>Майкопский район</w:t>
            </w:r>
            <w:r w:rsidR="000F603A">
              <w:rPr>
                <w:rFonts w:ascii="Times New Roman" w:hAnsi="Times New Roman"/>
                <w:sz w:val="28"/>
              </w:rPr>
              <w:t>»</w:t>
            </w:r>
            <w:r w:rsidRPr="00357A70">
              <w:rPr>
                <w:rFonts w:ascii="Times New Roman" w:hAnsi="Times New Roman"/>
                <w:sz w:val="28"/>
              </w:rPr>
              <w:t xml:space="preserve">; муниципальное казенное учреждение </w:t>
            </w:r>
            <w:r w:rsidR="000F603A">
              <w:rPr>
                <w:rFonts w:ascii="Times New Roman" w:hAnsi="Times New Roman"/>
                <w:sz w:val="28"/>
              </w:rPr>
              <w:t>«</w:t>
            </w:r>
            <w:r w:rsidRPr="00357A70">
              <w:rPr>
                <w:rFonts w:ascii="Times New Roman" w:hAnsi="Times New Roman"/>
                <w:sz w:val="28"/>
              </w:rPr>
              <w:t>Центр администра</w:t>
            </w:r>
            <w:r w:rsidR="000F603A">
              <w:rPr>
                <w:rFonts w:ascii="Times New Roman" w:hAnsi="Times New Roman"/>
                <w:sz w:val="28"/>
              </w:rPr>
              <w:t>тивно-технического обслуживания»</w:t>
            </w:r>
            <w:r w:rsidRPr="00357A70">
              <w:rPr>
                <w:rFonts w:ascii="Times New Roman" w:hAnsi="Times New Roman"/>
                <w:sz w:val="28"/>
              </w:rPr>
              <w:t>; муниципальное бюджетное образовательное учрежден</w:t>
            </w:r>
            <w:r w:rsidR="000F603A">
              <w:rPr>
                <w:rFonts w:ascii="Times New Roman" w:hAnsi="Times New Roman"/>
                <w:sz w:val="28"/>
              </w:rPr>
              <w:t>ие дополнительного образования «</w:t>
            </w:r>
            <w:r w:rsidRPr="00357A70">
              <w:rPr>
                <w:rFonts w:ascii="Times New Roman" w:hAnsi="Times New Roman"/>
                <w:sz w:val="28"/>
              </w:rPr>
              <w:t>Центр детского юношеского творчества</w:t>
            </w:r>
            <w:r w:rsidR="000F603A">
              <w:rPr>
                <w:rFonts w:ascii="Times New Roman" w:hAnsi="Times New Roman"/>
                <w:sz w:val="28"/>
              </w:rPr>
              <w:t>»</w:t>
            </w:r>
            <w:r w:rsidRPr="00357A70">
              <w:rPr>
                <w:rFonts w:ascii="Times New Roman" w:hAnsi="Times New Roman"/>
                <w:sz w:val="28"/>
              </w:rPr>
              <w:t>;</w:t>
            </w:r>
            <w:r w:rsidRPr="00357A70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357A70">
              <w:rPr>
                <w:rFonts w:ascii="Times New Roman" w:hAnsi="Times New Roman"/>
                <w:sz w:val="28"/>
              </w:rPr>
              <w:t>органы</w:t>
            </w:r>
            <w:r w:rsidRPr="00357A70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357A70">
              <w:rPr>
                <w:rFonts w:ascii="Times New Roman" w:hAnsi="Times New Roman"/>
                <w:sz w:val="28"/>
              </w:rPr>
              <w:t>местного</w:t>
            </w:r>
            <w:r w:rsidRPr="00357A70">
              <w:rPr>
                <w:rFonts w:ascii="Times New Roman" w:hAnsi="Times New Roman"/>
                <w:spacing w:val="-13"/>
                <w:sz w:val="28"/>
              </w:rPr>
              <w:t xml:space="preserve"> </w:t>
            </w:r>
            <w:r w:rsidRPr="00357A70">
              <w:rPr>
                <w:rFonts w:ascii="Times New Roman" w:hAnsi="Times New Roman"/>
                <w:sz w:val="28"/>
              </w:rPr>
              <w:lastRenderedPageBreak/>
              <w:t>самоуправления сельских поселений</w:t>
            </w:r>
          </w:p>
        </w:tc>
      </w:tr>
    </w:tbl>
    <w:p w:rsidR="00B233E5" w:rsidRPr="006A7510" w:rsidRDefault="00C536E7" w:rsidP="00594CCA">
      <w:pPr>
        <w:tabs>
          <w:tab w:val="left" w:pos="1188"/>
        </w:tabs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8"/>
        </w:rPr>
        <w:lastRenderedPageBreak/>
        <w:t xml:space="preserve">1.7 </w:t>
      </w:r>
      <w:r w:rsidR="00B233E5" w:rsidRPr="006A7510">
        <w:rPr>
          <w:rFonts w:ascii="Times New Roman" w:hAnsi="Times New Roman" w:cs="Times New Roman"/>
          <w:sz w:val="28"/>
        </w:rPr>
        <w:t xml:space="preserve">Раздел I </w:t>
      </w:r>
      <w:r w:rsidR="00594CCA">
        <w:rPr>
          <w:rFonts w:ascii="Times New Roman" w:hAnsi="Times New Roman" w:cs="Times New Roman"/>
          <w:sz w:val="28"/>
        </w:rPr>
        <w:t>«</w:t>
      </w:r>
      <w:r w:rsidR="00B233E5" w:rsidRPr="006A7510">
        <w:rPr>
          <w:rFonts w:ascii="Times New Roman" w:hAnsi="Times New Roman" w:cs="Times New Roman"/>
          <w:sz w:val="28"/>
        </w:rPr>
        <w:t>Общая характеристика сферы реализации муниципальной программы; стратегические приоритеты в соответствующей сфере социально- экономического развития</w:t>
      </w:r>
      <w:r w:rsidR="00594CCA">
        <w:rPr>
          <w:rFonts w:ascii="Times New Roman" w:hAnsi="Times New Roman" w:cs="Times New Roman"/>
          <w:sz w:val="28"/>
        </w:rPr>
        <w:t xml:space="preserve">» после абзаца </w:t>
      </w:r>
    </w:p>
    <w:p w:rsidR="00B233E5" w:rsidRPr="000F603A" w:rsidRDefault="00594CCA" w:rsidP="00594CCA">
      <w:pPr>
        <w:pStyle w:val="a8"/>
        <w:tabs>
          <w:tab w:val="left" w:pos="1189"/>
        </w:tabs>
        <w:ind w:left="0" w:firstLine="851"/>
        <w:rPr>
          <w:spacing w:val="-2"/>
          <w:sz w:val="28"/>
        </w:rPr>
      </w:pPr>
      <w:r w:rsidRPr="000F603A">
        <w:rPr>
          <w:sz w:val="28"/>
        </w:rPr>
        <w:t xml:space="preserve">« - </w:t>
      </w:r>
      <w:r w:rsidR="00B233E5" w:rsidRPr="000F603A">
        <w:rPr>
          <w:sz w:val="28"/>
        </w:rPr>
        <w:t xml:space="preserve">выявление объектов накопленного вреда окружающей среде и организация ликвидации накопленного вреда окружающей среде применительно к территории, расположенной в границах земельных участков, находящихся в собственности соответствующего муниципального </w:t>
      </w:r>
      <w:r w:rsidR="00B233E5" w:rsidRPr="000F603A">
        <w:rPr>
          <w:spacing w:val="-2"/>
          <w:sz w:val="28"/>
        </w:rPr>
        <w:t>образования</w:t>
      </w:r>
      <w:proofErr w:type="gramStart"/>
      <w:r w:rsidRPr="000F603A">
        <w:rPr>
          <w:spacing w:val="-2"/>
          <w:sz w:val="28"/>
        </w:rPr>
        <w:t xml:space="preserve">.» </w:t>
      </w:r>
      <w:proofErr w:type="gramEnd"/>
    </w:p>
    <w:p w:rsidR="00594CCA" w:rsidRPr="000F603A" w:rsidRDefault="00594CCA" w:rsidP="00594CCA">
      <w:pPr>
        <w:pStyle w:val="a8"/>
        <w:tabs>
          <w:tab w:val="left" w:pos="1189"/>
        </w:tabs>
        <w:ind w:left="0" w:firstLine="851"/>
        <w:rPr>
          <w:sz w:val="28"/>
        </w:rPr>
      </w:pPr>
      <w:r w:rsidRPr="000F603A">
        <w:rPr>
          <w:spacing w:val="-2"/>
          <w:sz w:val="28"/>
        </w:rPr>
        <w:t>дополнить абзацами следующего содержания:</w:t>
      </w:r>
    </w:p>
    <w:p w:rsidR="00B233E5" w:rsidRPr="000F603A" w:rsidRDefault="00594CCA" w:rsidP="00594CCA">
      <w:pPr>
        <w:pStyle w:val="a6"/>
        <w:ind w:left="0" w:firstLine="851"/>
      </w:pPr>
      <w:r w:rsidRPr="000F603A">
        <w:t>«</w:t>
      </w:r>
      <w:r w:rsidR="00B233E5" w:rsidRPr="000F603A">
        <w:t>Особая роль в улучшении состояния окружающей среды принадлежит зеленым насаждениям. Содержание и сохранность зеленых насаждений является составной частью природного комплекса и должна включать в себя ежегодное озеленения территории поселений.</w:t>
      </w:r>
    </w:p>
    <w:p w:rsidR="00B233E5" w:rsidRPr="000F603A" w:rsidRDefault="00B233E5" w:rsidP="00594CCA">
      <w:pPr>
        <w:pStyle w:val="a6"/>
        <w:ind w:left="0" w:firstLine="851"/>
      </w:pPr>
      <w:r w:rsidRPr="000F603A">
        <w:t>К сожалению, значительная часть деревьев представлена старыми посадками, а качество молодых посадок оставляет желать лучшее. Анализ состояния зеленых насаждений показывает, что происходит более раннее старение и износ деревьев.</w:t>
      </w:r>
    </w:p>
    <w:p w:rsidR="00B233E5" w:rsidRPr="000F603A" w:rsidRDefault="00B233E5" w:rsidP="00594CCA">
      <w:pPr>
        <w:pStyle w:val="a6"/>
        <w:ind w:left="0" w:firstLine="851"/>
      </w:pPr>
      <w:r w:rsidRPr="000F603A">
        <w:t>Вопросы использования, охраны, защиты и воспроизводства, а также содержания зеленных насаждений, сегодня являются полномочиями органов местного самоуправления сельских поселений.</w:t>
      </w:r>
    </w:p>
    <w:p w:rsidR="00B233E5" w:rsidRPr="000F603A" w:rsidRDefault="00B233E5" w:rsidP="00594CCA">
      <w:pPr>
        <w:pStyle w:val="a6"/>
        <w:ind w:left="0" w:firstLine="851"/>
      </w:pPr>
      <w:r w:rsidRPr="000F603A">
        <w:t>Реализация мероприятий Программы позволит увеличить количество зеленых насаждений, улучшить состояние существующих деревьев и кустарников на территориях поселений.</w:t>
      </w:r>
    </w:p>
    <w:p w:rsidR="00B233E5" w:rsidRPr="000F603A" w:rsidRDefault="00B233E5" w:rsidP="00594CCA">
      <w:pPr>
        <w:pStyle w:val="a6"/>
        <w:ind w:left="0" w:right="137" w:firstLine="851"/>
      </w:pPr>
      <w:proofErr w:type="gramStart"/>
      <w:r w:rsidRPr="000F603A">
        <w:t xml:space="preserve">Мероприятия Подпрограммы </w:t>
      </w:r>
      <w:r w:rsidR="00D970ED">
        <w:t>«</w:t>
      </w:r>
      <w:r w:rsidRPr="000F603A">
        <w:t xml:space="preserve">Охрана окружающей среды и улучшение экологической обстановки на территории Майкопского района" осуществляются посредством предоставления иных межбюджетных трансфертов бюджетам сельских поселений и предоставления субсидий бюджетным образовательным учреждениям, а также учреждениям культуры муниципального образования </w:t>
      </w:r>
      <w:r w:rsidR="00EF472C">
        <w:t>«Майкопский район»</w:t>
      </w:r>
      <w:r w:rsidRPr="000F603A">
        <w:t xml:space="preserve"> за счет средств районного бюджета, поступивших от платы за негативное воздействие на окружающую среду, штрафов, установленных Кодексом Российской Федерации об административных правонарушениях за административные</w:t>
      </w:r>
      <w:proofErr w:type="gramEnd"/>
      <w:r w:rsidRPr="000F603A">
        <w:rPr>
          <w:spacing w:val="-6"/>
        </w:rPr>
        <w:t xml:space="preserve"> </w:t>
      </w:r>
      <w:proofErr w:type="gramStart"/>
      <w:r w:rsidRPr="000F603A">
        <w:t>правонарушения в области охраны окружающей среды и природопользования,</w:t>
      </w:r>
      <w:r w:rsidRPr="000F603A">
        <w:rPr>
          <w:spacing w:val="40"/>
        </w:rPr>
        <w:t xml:space="preserve"> </w:t>
      </w:r>
      <w:r w:rsidRPr="000F603A">
        <w:t>административных штрафов, установленных законами субъектов Российской Федерации за административные правонарушения в области охраны окружающей среды и природопользования, от платежей по искам о возмещении вреда, причиненного окружающей среде, в том числе водным объектам, вследствие нарушений обязательных требований, от платежей, уплачиваемых при добровольном возмещении вреда, причиненного окружающей среде, в том числе водным объектам, вследствие</w:t>
      </w:r>
      <w:proofErr w:type="gramEnd"/>
      <w:r w:rsidRPr="000F603A">
        <w:t xml:space="preserve"> нарушений обязательных требований.</w:t>
      </w:r>
    </w:p>
    <w:p w:rsidR="00B233E5" w:rsidRPr="000F603A" w:rsidRDefault="00B233E5" w:rsidP="00594CCA">
      <w:pPr>
        <w:pStyle w:val="a6"/>
        <w:ind w:left="0" w:right="139" w:firstLine="851"/>
      </w:pPr>
      <w:r w:rsidRPr="000F603A">
        <w:t>Обеспечение экологической безопасности на территориях поселений является</w:t>
      </w:r>
      <w:r w:rsidRPr="000F603A">
        <w:rPr>
          <w:spacing w:val="53"/>
          <w:w w:val="150"/>
        </w:rPr>
        <w:t xml:space="preserve"> </w:t>
      </w:r>
      <w:r w:rsidRPr="000F603A">
        <w:t>одним</w:t>
      </w:r>
      <w:r w:rsidRPr="000F603A">
        <w:rPr>
          <w:spacing w:val="56"/>
          <w:w w:val="150"/>
        </w:rPr>
        <w:t xml:space="preserve"> </w:t>
      </w:r>
      <w:r w:rsidRPr="000F603A">
        <w:t>из</w:t>
      </w:r>
      <w:r w:rsidRPr="000F603A">
        <w:rPr>
          <w:spacing w:val="55"/>
          <w:w w:val="150"/>
        </w:rPr>
        <w:t xml:space="preserve"> </w:t>
      </w:r>
      <w:r w:rsidRPr="000F603A">
        <w:t>важных</w:t>
      </w:r>
      <w:r w:rsidRPr="000F603A">
        <w:rPr>
          <w:spacing w:val="56"/>
          <w:w w:val="150"/>
        </w:rPr>
        <w:t xml:space="preserve"> </w:t>
      </w:r>
      <w:r w:rsidRPr="000F603A">
        <w:t>факторов</w:t>
      </w:r>
      <w:r w:rsidRPr="000F603A">
        <w:rPr>
          <w:spacing w:val="55"/>
          <w:w w:val="150"/>
        </w:rPr>
        <w:t xml:space="preserve"> </w:t>
      </w:r>
      <w:r w:rsidRPr="000F603A">
        <w:t>реализации</w:t>
      </w:r>
      <w:r w:rsidRPr="000F603A">
        <w:rPr>
          <w:spacing w:val="56"/>
          <w:w w:val="150"/>
        </w:rPr>
        <w:t xml:space="preserve"> </w:t>
      </w:r>
      <w:r w:rsidRPr="000F603A">
        <w:t>конституционного</w:t>
      </w:r>
      <w:r w:rsidRPr="000F603A">
        <w:rPr>
          <w:spacing w:val="56"/>
          <w:w w:val="150"/>
        </w:rPr>
        <w:t xml:space="preserve"> </w:t>
      </w:r>
      <w:r w:rsidRPr="000F603A">
        <w:rPr>
          <w:spacing w:val="-2"/>
        </w:rPr>
        <w:lastRenderedPageBreak/>
        <w:t xml:space="preserve">права </w:t>
      </w:r>
      <w:r w:rsidRPr="000F603A">
        <w:t>граждан на благоприятную окружающую среду, а также необходимым условием улучшения качества жизни и здоровья населения</w:t>
      </w:r>
      <w:proofErr w:type="gramStart"/>
      <w:r w:rsidRPr="000F603A">
        <w:t>.</w:t>
      </w:r>
      <w:r w:rsidR="00594CCA" w:rsidRPr="000F603A">
        <w:t>»</w:t>
      </w:r>
      <w:proofErr w:type="gramEnd"/>
    </w:p>
    <w:p w:rsidR="00B233E5" w:rsidRPr="000F603A" w:rsidRDefault="00C536E7" w:rsidP="00594CCA">
      <w:pPr>
        <w:pStyle w:val="a8"/>
        <w:numPr>
          <w:ilvl w:val="0"/>
          <w:numId w:val="2"/>
        </w:numPr>
        <w:tabs>
          <w:tab w:val="left" w:pos="1240"/>
        </w:tabs>
        <w:ind w:left="0" w:firstLine="851"/>
      </w:pPr>
      <w:r w:rsidRPr="000F603A">
        <w:rPr>
          <w:sz w:val="28"/>
        </w:rPr>
        <w:t xml:space="preserve">8. </w:t>
      </w:r>
      <w:r w:rsidR="00594CCA" w:rsidRPr="000F603A">
        <w:rPr>
          <w:sz w:val="28"/>
        </w:rPr>
        <w:t>В р</w:t>
      </w:r>
      <w:r w:rsidR="00B233E5" w:rsidRPr="000F603A">
        <w:rPr>
          <w:sz w:val="28"/>
        </w:rPr>
        <w:t>аздел</w:t>
      </w:r>
      <w:r w:rsidR="00594CCA" w:rsidRPr="000F603A">
        <w:rPr>
          <w:sz w:val="28"/>
        </w:rPr>
        <w:t>е</w:t>
      </w:r>
      <w:r w:rsidR="00B233E5" w:rsidRPr="000F603A">
        <w:rPr>
          <w:sz w:val="28"/>
        </w:rPr>
        <w:t xml:space="preserve"> III </w:t>
      </w:r>
      <w:r w:rsidR="00594CCA" w:rsidRPr="000F603A">
        <w:rPr>
          <w:sz w:val="28"/>
        </w:rPr>
        <w:t>«</w:t>
      </w:r>
      <w:r w:rsidR="00B233E5" w:rsidRPr="000F603A">
        <w:rPr>
          <w:sz w:val="28"/>
        </w:rPr>
        <w:t>Финансовое обеспечение муниципальной программы</w:t>
      </w:r>
      <w:r w:rsidR="00594CCA" w:rsidRPr="000F603A">
        <w:rPr>
          <w:sz w:val="28"/>
        </w:rPr>
        <w:t>» абзац</w:t>
      </w:r>
    </w:p>
    <w:p w:rsidR="00594CCA" w:rsidRPr="000F603A" w:rsidRDefault="00594CCA" w:rsidP="00594CCA">
      <w:pPr>
        <w:pStyle w:val="a8"/>
        <w:tabs>
          <w:tab w:val="left" w:pos="1240"/>
        </w:tabs>
        <w:ind w:left="0" w:firstLine="851"/>
        <w:rPr>
          <w:sz w:val="28"/>
        </w:rPr>
      </w:pPr>
      <w:r w:rsidRPr="000F603A">
        <w:rPr>
          <w:sz w:val="28"/>
        </w:rPr>
        <w:t>«Межбюджетные трансферты на мероприятия по озеленению территории предоставляются из бюджета муниципального образования «Майкопский район» бюджетам сельских поселений муниципального образования «Майкопский район» в соответствии с условиями соглашений между администрацией муниципального образования «Майкопский район» и администрациями сельских поселений</w:t>
      </w:r>
      <w:proofErr w:type="gramStart"/>
      <w:r w:rsidRPr="000F603A">
        <w:rPr>
          <w:sz w:val="28"/>
        </w:rPr>
        <w:t>.»</w:t>
      </w:r>
      <w:proofErr w:type="gramEnd"/>
    </w:p>
    <w:p w:rsidR="00594CCA" w:rsidRPr="000F603A" w:rsidRDefault="00594CCA" w:rsidP="00594CCA">
      <w:pPr>
        <w:pStyle w:val="a8"/>
        <w:tabs>
          <w:tab w:val="left" w:pos="1240"/>
        </w:tabs>
        <w:ind w:left="0" w:firstLine="851"/>
      </w:pPr>
      <w:r w:rsidRPr="000F603A">
        <w:rPr>
          <w:sz w:val="28"/>
        </w:rPr>
        <w:t>заменить абзацами следующего содержания:</w:t>
      </w:r>
    </w:p>
    <w:p w:rsidR="00B233E5" w:rsidRPr="000F603A" w:rsidRDefault="00594CCA" w:rsidP="00594CCA">
      <w:pPr>
        <w:pStyle w:val="a6"/>
        <w:ind w:left="0" w:right="137" w:firstLine="851"/>
      </w:pPr>
      <w:proofErr w:type="gramStart"/>
      <w:r w:rsidRPr="000F603A">
        <w:t>«</w:t>
      </w:r>
      <w:r w:rsidR="00B233E5" w:rsidRPr="000F603A">
        <w:t>Финансирование</w:t>
      </w:r>
      <w:r w:rsidR="000F603A">
        <w:t xml:space="preserve"> п</w:t>
      </w:r>
      <w:r w:rsidR="00B233E5" w:rsidRPr="000F603A">
        <w:t>одпрограммы «Охрана окружающей среды и улучшение экологической обстановки на территории Майкопского района» осуществляется путем предоставления иных межбюджетных трансфертов бюджетам сельских поселений, входящих в состав муниципального образования Майкопский район, на реализацию плана мероприятий, разработанного в соответствии с постановлением Правительства Российской Федерации от 2 августа 2022 года № 1370 «О порядке разработки и согласования плана мероприятий, указанных в пункте 1 статьи 16</w:t>
      </w:r>
      <w:proofErr w:type="gramEnd"/>
      <w:r w:rsidR="00B233E5" w:rsidRPr="000F603A">
        <w:t xml:space="preserve"> 6, </w:t>
      </w:r>
      <w:proofErr w:type="gramStart"/>
      <w:r w:rsidR="00B233E5" w:rsidRPr="000F603A">
        <w:t>пункте</w:t>
      </w:r>
      <w:proofErr w:type="gramEnd"/>
      <w:r w:rsidR="00B233E5" w:rsidRPr="000F603A">
        <w:t xml:space="preserve"> 1 статьи 751 и пункте 1 статьи 782 Федерального закона «Об охране окружающей среды», субъекта Российской Федерации», и носят целевой характер. Предоставление и расходование субсидий бюджетным образовательным учреждениям, а также учреждениям культуры муниципального образования </w:t>
      </w:r>
      <w:r w:rsidRPr="000F603A">
        <w:t>«</w:t>
      </w:r>
      <w:r w:rsidR="00B233E5" w:rsidRPr="000F603A">
        <w:t>Майкопский район</w:t>
      </w:r>
      <w:r w:rsidRPr="000F603A">
        <w:t>»</w:t>
      </w:r>
      <w:r w:rsidR="00B233E5" w:rsidRPr="000F603A">
        <w:t xml:space="preserve"> осуществляется в соответствии</w:t>
      </w:r>
      <w:r w:rsidR="00B233E5" w:rsidRPr="000F603A">
        <w:rPr>
          <w:spacing w:val="-3"/>
        </w:rPr>
        <w:t xml:space="preserve"> </w:t>
      </w:r>
      <w:r w:rsidR="00B233E5" w:rsidRPr="000F603A">
        <w:t>с</w:t>
      </w:r>
      <w:r w:rsidR="00B233E5" w:rsidRPr="000F603A">
        <w:rPr>
          <w:spacing w:val="-3"/>
        </w:rPr>
        <w:t xml:space="preserve"> </w:t>
      </w:r>
      <w:r w:rsidRPr="000F603A">
        <w:rPr>
          <w:spacing w:val="-3"/>
        </w:rPr>
        <w:t>п</w:t>
      </w:r>
      <w:r w:rsidR="00B233E5" w:rsidRPr="000F603A">
        <w:t>остановлением</w:t>
      </w:r>
      <w:r w:rsidR="00B233E5" w:rsidRPr="000F603A">
        <w:rPr>
          <w:spacing w:val="-3"/>
        </w:rPr>
        <w:t xml:space="preserve"> </w:t>
      </w:r>
      <w:r w:rsidRPr="000F603A">
        <w:t>а</w:t>
      </w:r>
      <w:r w:rsidR="00B233E5" w:rsidRPr="000F603A">
        <w:t>дминистрации</w:t>
      </w:r>
      <w:r w:rsidR="00B233E5" w:rsidRPr="000F603A">
        <w:rPr>
          <w:spacing w:val="-3"/>
        </w:rPr>
        <w:t xml:space="preserve"> </w:t>
      </w:r>
      <w:r w:rsidR="00B233E5" w:rsidRPr="000F603A">
        <w:t>муниципального</w:t>
      </w:r>
      <w:r w:rsidR="00B233E5" w:rsidRPr="000F603A">
        <w:rPr>
          <w:spacing w:val="-3"/>
        </w:rPr>
        <w:t xml:space="preserve"> </w:t>
      </w:r>
      <w:r w:rsidR="00B233E5" w:rsidRPr="000F603A">
        <w:t xml:space="preserve">образования </w:t>
      </w:r>
      <w:r w:rsidRPr="000F603A">
        <w:t>«</w:t>
      </w:r>
      <w:r w:rsidR="00B233E5" w:rsidRPr="000F603A">
        <w:t>Майкопский район</w:t>
      </w:r>
      <w:r w:rsidRPr="000F603A">
        <w:t>»</w:t>
      </w:r>
      <w:r w:rsidR="00B233E5" w:rsidRPr="000F603A">
        <w:t xml:space="preserve"> от 21</w:t>
      </w:r>
      <w:r w:rsidRPr="000F603A">
        <w:t>.01.2021 №</w:t>
      </w:r>
      <w:r w:rsidR="00B233E5" w:rsidRPr="000F603A">
        <w:t xml:space="preserve">3-н </w:t>
      </w:r>
      <w:r w:rsidRPr="000F603A">
        <w:t>«</w:t>
      </w:r>
      <w:r w:rsidR="00B233E5" w:rsidRPr="000F603A">
        <w:t>О порядке предоставления субсидий на иные цели муниципальным бюджетным и автономным учреждениям из бюдж</w:t>
      </w:r>
      <w:r w:rsidRPr="000F603A">
        <w:t>ета муниципального образования «</w:t>
      </w:r>
      <w:r w:rsidR="00B233E5" w:rsidRPr="000F603A">
        <w:t>Майкопский район</w:t>
      </w:r>
      <w:r w:rsidRPr="000F603A">
        <w:t>»</w:t>
      </w:r>
      <w:r w:rsidR="00B233E5" w:rsidRPr="000F603A">
        <w:t>.</w:t>
      </w:r>
    </w:p>
    <w:p w:rsidR="00B233E5" w:rsidRPr="000F603A" w:rsidRDefault="00B233E5" w:rsidP="00594CCA">
      <w:pPr>
        <w:pStyle w:val="a6"/>
        <w:ind w:left="0" w:right="137" w:firstLine="851"/>
      </w:pPr>
      <w:r w:rsidRPr="000F603A">
        <w:t xml:space="preserve">Объемы финансирования </w:t>
      </w:r>
      <w:r w:rsidR="000F603A">
        <w:t>п</w:t>
      </w:r>
      <w:r w:rsidRPr="000F603A">
        <w:t>одпрограммы «Охрана окружающей среды</w:t>
      </w:r>
      <w:r w:rsidRPr="000F603A">
        <w:rPr>
          <w:spacing w:val="40"/>
        </w:rPr>
        <w:t xml:space="preserve"> </w:t>
      </w:r>
      <w:r w:rsidRPr="000F603A">
        <w:t xml:space="preserve">и улучшение экологической обстановки на территории Майкопского района» из бюджета муниципального образования Майкопский район на реализацию целей Подпрограммы носят прозрачный характер и подлежат уточнению в установленном порядке при формировании проекта бюджета Майкопского района на очередной финансовый год, исходя из возможностей местного </w:t>
      </w:r>
      <w:r w:rsidRPr="000F603A">
        <w:rPr>
          <w:spacing w:val="-2"/>
        </w:rPr>
        <w:t>бюджета.</w:t>
      </w:r>
    </w:p>
    <w:p w:rsidR="00B233E5" w:rsidRPr="000F603A" w:rsidRDefault="00B233E5" w:rsidP="00594CCA">
      <w:pPr>
        <w:pStyle w:val="a6"/>
        <w:ind w:left="0" w:firstLine="851"/>
      </w:pPr>
      <w:proofErr w:type="gramStart"/>
      <w:r w:rsidRPr="000F603A">
        <w:t xml:space="preserve">Объем финансирования </w:t>
      </w:r>
      <w:r w:rsidR="000F603A">
        <w:t>п</w:t>
      </w:r>
      <w:r w:rsidR="000F603A" w:rsidRPr="000F603A">
        <w:t>одп</w:t>
      </w:r>
      <w:r w:rsidRPr="000F603A">
        <w:t>рограммы «Охрана окружающей среды и улучшение экологической обстановки на территории Майкопского района» определяется исходя из прогнозируемых поступлений в доход районного бюджета средств от платы за негативное воздействие на окружающую среду, платежей по административным штрафам за правонарушения в области охраны окружающей среды и природопользования, платежей по искам о возмещении вреда, причиненного окружающей среде, а также при добровольном возмещении указанного</w:t>
      </w:r>
      <w:proofErr w:type="gramEnd"/>
      <w:r w:rsidRPr="000F603A">
        <w:t xml:space="preserve"> вреда (Федеральный закон от 10.01.2002 № 7-ФЗ «Об охране </w:t>
      </w:r>
      <w:r w:rsidRPr="000F603A">
        <w:lastRenderedPageBreak/>
        <w:t>окружающей среды»).</w:t>
      </w:r>
    </w:p>
    <w:p w:rsidR="00B233E5" w:rsidRPr="000F603A" w:rsidRDefault="00B233E5" w:rsidP="000F603A">
      <w:pPr>
        <w:pStyle w:val="a6"/>
        <w:ind w:left="0" w:firstLine="851"/>
      </w:pPr>
      <w:proofErr w:type="gramStart"/>
      <w:r w:rsidRPr="000F603A">
        <w:t>Условия предоставления и расходования иных межбюджетных трансфертов бюджетам сельских поселений осуществляется на основании Решения</w:t>
      </w:r>
      <w:r w:rsidRPr="000F603A">
        <w:rPr>
          <w:spacing w:val="69"/>
          <w:w w:val="150"/>
        </w:rPr>
        <w:t xml:space="preserve"> </w:t>
      </w:r>
      <w:r w:rsidRPr="000F603A">
        <w:t>Совета</w:t>
      </w:r>
      <w:r w:rsidRPr="000F603A">
        <w:rPr>
          <w:spacing w:val="69"/>
          <w:w w:val="150"/>
        </w:rPr>
        <w:t xml:space="preserve"> </w:t>
      </w:r>
      <w:r w:rsidRPr="000F603A">
        <w:t>народных</w:t>
      </w:r>
      <w:r w:rsidRPr="000F603A">
        <w:rPr>
          <w:spacing w:val="70"/>
          <w:w w:val="150"/>
        </w:rPr>
        <w:t xml:space="preserve"> </w:t>
      </w:r>
      <w:r w:rsidRPr="000F603A">
        <w:t>депутатов</w:t>
      </w:r>
      <w:r w:rsidRPr="000F603A">
        <w:rPr>
          <w:spacing w:val="69"/>
          <w:w w:val="150"/>
        </w:rPr>
        <w:t xml:space="preserve"> </w:t>
      </w:r>
      <w:r w:rsidRPr="000F603A">
        <w:t>муниципального</w:t>
      </w:r>
      <w:r w:rsidRPr="000F603A">
        <w:rPr>
          <w:spacing w:val="70"/>
          <w:w w:val="150"/>
        </w:rPr>
        <w:t xml:space="preserve"> </w:t>
      </w:r>
      <w:r w:rsidRPr="000F603A">
        <w:rPr>
          <w:spacing w:val="-2"/>
        </w:rPr>
        <w:t>образования</w:t>
      </w:r>
      <w:r w:rsidR="000F603A" w:rsidRPr="000F603A">
        <w:rPr>
          <w:spacing w:val="-2"/>
        </w:rPr>
        <w:t xml:space="preserve"> </w:t>
      </w:r>
      <w:r w:rsidRPr="000F603A">
        <w:t>«Майкопский район» от 26.03.2015 №64-РС «О Порядке предоставления и расходования межбюджетных трансфертов, передаваемых из бюджета муниципального образования «Майкопский район» бюджетам сельских поселений,</w:t>
      </w:r>
      <w:r w:rsidRPr="000F603A">
        <w:rPr>
          <w:spacing w:val="80"/>
        </w:rPr>
        <w:t xml:space="preserve"> </w:t>
      </w:r>
      <w:r w:rsidRPr="000F603A">
        <w:t>входящих</w:t>
      </w:r>
      <w:r w:rsidRPr="000F603A">
        <w:rPr>
          <w:spacing w:val="80"/>
        </w:rPr>
        <w:t xml:space="preserve"> </w:t>
      </w:r>
      <w:r w:rsidRPr="000F603A">
        <w:t>в</w:t>
      </w:r>
      <w:r w:rsidRPr="000F603A">
        <w:rPr>
          <w:spacing w:val="80"/>
        </w:rPr>
        <w:t xml:space="preserve"> </w:t>
      </w:r>
      <w:r w:rsidRPr="000F603A">
        <w:t>состав</w:t>
      </w:r>
      <w:r w:rsidRPr="000F603A">
        <w:rPr>
          <w:spacing w:val="80"/>
        </w:rPr>
        <w:t xml:space="preserve"> </w:t>
      </w:r>
      <w:r w:rsidRPr="000F603A">
        <w:t>муниципального</w:t>
      </w:r>
      <w:r w:rsidRPr="000F603A">
        <w:rPr>
          <w:spacing w:val="80"/>
        </w:rPr>
        <w:t xml:space="preserve"> </w:t>
      </w:r>
      <w:r w:rsidRPr="000F603A">
        <w:t>образования</w:t>
      </w:r>
      <w:r w:rsidRPr="000F603A">
        <w:rPr>
          <w:spacing w:val="80"/>
        </w:rPr>
        <w:t xml:space="preserve"> </w:t>
      </w:r>
      <w:r w:rsidRPr="000F603A">
        <w:t>«Майкопский</w:t>
      </w:r>
      <w:r w:rsidR="000F603A" w:rsidRPr="000F603A">
        <w:t xml:space="preserve"> </w:t>
      </w:r>
      <w:r w:rsidRPr="000F603A">
        <w:t xml:space="preserve">район» с изменениями и </w:t>
      </w:r>
      <w:r w:rsidR="00D970ED">
        <w:t>дополнениями.</w:t>
      </w:r>
      <w:proofErr w:type="gramEnd"/>
    </w:p>
    <w:p w:rsidR="00B233E5" w:rsidRPr="000F603A" w:rsidRDefault="00B233E5" w:rsidP="00594CCA">
      <w:pPr>
        <w:pStyle w:val="a6"/>
        <w:ind w:left="0" w:firstLine="851"/>
      </w:pPr>
      <w:r w:rsidRPr="000F603A">
        <w:t>Целью предоставления межбюджетных трансфертов и субсидий является реализация мероприятий по снижению негативного воздействия хозяйственной и иной деятельности на окружающую среду, сохранению и восстановлению природной среды, обеспечение экологической безопасности Майкопского района.</w:t>
      </w:r>
    </w:p>
    <w:p w:rsidR="00B233E5" w:rsidRPr="000F603A" w:rsidRDefault="00B233E5" w:rsidP="00594CCA">
      <w:pPr>
        <w:pStyle w:val="a6"/>
        <w:ind w:left="0" w:firstLine="851"/>
      </w:pPr>
      <w:r w:rsidRPr="000F603A">
        <w:t xml:space="preserve">Условия реализации настоящей </w:t>
      </w:r>
      <w:r w:rsidR="000F603A">
        <w:t>п</w:t>
      </w:r>
      <w:r w:rsidRPr="000F603A">
        <w:t>одпрограммы в части мероприятий, реализуемых совместно с сельскими поселениями и образовательными учреждениями, учреждениями культуры Майкопского района,</w:t>
      </w:r>
      <w:r w:rsidRPr="000F603A">
        <w:rPr>
          <w:spacing w:val="40"/>
        </w:rPr>
        <w:t xml:space="preserve"> </w:t>
      </w:r>
      <w:r w:rsidRPr="000F603A">
        <w:t xml:space="preserve">предполагаются осуществить путем предоставления целевых межбюджетных трансфертов, субсидий из бюджета Майкопского района местным бюджетам и другим учреждениям в целях </w:t>
      </w:r>
      <w:proofErr w:type="spellStart"/>
      <w:r w:rsidRPr="000F603A">
        <w:t>софинансирования</w:t>
      </w:r>
      <w:proofErr w:type="spellEnd"/>
      <w:r w:rsidRPr="000F603A">
        <w:t xml:space="preserve"> расходных обязательств, возникающих при реализации мероприятий по охране окружающей среды.</w:t>
      </w:r>
    </w:p>
    <w:p w:rsidR="00B233E5" w:rsidRPr="000F603A" w:rsidRDefault="00B233E5" w:rsidP="00594CCA">
      <w:pPr>
        <w:pStyle w:val="a6"/>
        <w:ind w:left="0" w:firstLine="851"/>
      </w:pPr>
      <w:r w:rsidRPr="000F603A">
        <w:t>Перечисление иных межбюджетных трансфертов из районного бюджета осуществляется в соответствии с Соглашением о предоставлении иных межбюджетных трансфертов.</w:t>
      </w:r>
    </w:p>
    <w:p w:rsidR="00B233E5" w:rsidRPr="000F603A" w:rsidRDefault="00B233E5" w:rsidP="00594CCA">
      <w:pPr>
        <w:pStyle w:val="a6"/>
        <w:ind w:left="0" w:right="137" w:firstLine="851"/>
      </w:pPr>
      <w:r w:rsidRPr="000F603A">
        <w:t xml:space="preserve">Перечисление субсидий бюджетным образовательным учреждениям, а также учреждениям культуры муниципального образования </w:t>
      </w:r>
      <w:r w:rsidR="000F603A" w:rsidRPr="000F603A">
        <w:t>«</w:t>
      </w:r>
      <w:r w:rsidRPr="000F603A">
        <w:t>Майкопский район</w:t>
      </w:r>
      <w:r w:rsidR="000F603A" w:rsidRPr="000F603A">
        <w:t>»</w:t>
      </w:r>
      <w:r w:rsidRPr="000F603A">
        <w:rPr>
          <w:spacing w:val="-3"/>
        </w:rPr>
        <w:t xml:space="preserve"> </w:t>
      </w:r>
      <w:r w:rsidRPr="000F603A">
        <w:t>осуществляется</w:t>
      </w:r>
      <w:r w:rsidRPr="000F603A">
        <w:rPr>
          <w:spacing w:val="-2"/>
        </w:rPr>
        <w:t xml:space="preserve"> </w:t>
      </w:r>
      <w:r w:rsidRPr="000F603A">
        <w:t>на</w:t>
      </w:r>
      <w:r w:rsidRPr="000F603A">
        <w:rPr>
          <w:spacing w:val="-2"/>
        </w:rPr>
        <w:t xml:space="preserve"> </w:t>
      </w:r>
      <w:r w:rsidRPr="000F603A">
        <w:t>основании</w:t>
      </w:r>
      <w:r w:rsidRPr="000F603A">
        <w:rPr>
          <w:spacing w:val="-3"/>
        </w:rPr>
        <w:t xml:space="preserve"> </w:t>
      </w:r>
      <w:r w:rsidRPr="000F603A">
        <w:t>Соглашений</w:t>
      </w:r>
      <w:r w:rsidRPr="000F603A">
        <w:rPr>
          <w:spacing w:val="-2"/>
        </w:rPr>
        <w:t xml:space="preserve"> </w:t>
      </w:r>
      <w:r w:rsidRPr="000F603A">
        <w:t>о</w:t>
      </w:r>
      <w:r w:rsidRPr="000F603A">
        <w:rPr>
          <w:spacing w:val="-2"/>
        </w:rPr>
        <w:t xml:space="preserve"> </w:t>
      </w:r>
      <w:r w:rsidRPr="000F603A">
        <w:t>предоставлении</w:t>
      </w:r>
      <w:r w:rsidRPr="000F603A">
        <w:rPr>
          <w:spacing w:val="-2"/>
        </w:rPr>
        <w:t xml:space="preserve"> </w:t>
      </w:r>
      <w:r w:rsidRPr="000F603A">
        <w:t>субсидий. Объем формируется по заявкам сельских поселений, образовательных учреждений и учреждений культуры Майкопского района с учетом объемов средств бюджета района. Для подтверждения необходимых объемов к заявке прилагаются расчетные документы.</w:t>
      </w:r>
    </w:p>
    <w:p w:rsidR="00B233E5" w:rsidRPr="000F603A" w:rsidRDefault="00B233E5" w:rsidP="00594CCA">
      <w:pPr>
        <w:pStyle w:val="a6"/>
        <w:ind w:left="0" w:right="139" w:firstLine="851"/>
      </w:pPr>
      <w:r w:rsidRPr="000F603A">
        <w:t>В рамках реализации муниципальной программы налоговые, таможенные, тарифные, кредитные и иные инструменты не применяются</w:t>
      </w:r>
      <w:proofErr w:type="gramStart"/>
      <w:r w:rsidRPr="000F603A">
        <w:t>.</w:t>
      </w:r>
      <w:r w:rsidR="000F603A" w:rsidRPr="000F603A">
        <w:t>»</w:t>
      </w:r>
      <w:proofErr w:type="gramEnd"/>
    </w:p>
    <w:p w:rsidR="00B233E5" w:rsidRDefault="00C536E7" w:rsidP="000F603A">
      <w:pPr>
        <w:tabs>
          <w:tab w:val="left" w:pos="1209"/>
          <w:tab w:val="left" w:pos="2133"/>
          <w:tab w:val="left" w:pos="3728"/>
          <w:tab w:val="left" w:pos="4238"/>
          <w:tab w:val="left" w:pos="5851"/>
          <w:tab w:val="left" w:pos="7690"/>
          <w:tab w:val="left" w:pos="8938"/>
        </w:tabs>
        <w:spacing w:after="0" w:line="240" w:lineRule="auto"/>
        <w:ind w:right="139" w:firstLine="851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F603A">
        <w:rPr>
          <w:rFonts w:ascii="Times New Roman" w:hAnsi="Times New Roman" w:cs="Times New Roman"/>
          <w:sz w:val="28"/>
          <w:szCs w:val="28"/>
        </w:rPr>
        <w:t>1</w:t>
      </w:r>
      <w:r w:rsidR="00B233E5" w:rsidRPr="000F603A">
        <w:rPr>
          <w:rFonts w:ascii="Times New Roman" w:hAnsi="Times New Roman" w:cs="Times New Roman"/>
          <w:sz w:val="28"/>
          <w:szCs w:val="28"/>
        </w:rPr>
        <w:t>.</w:t>
      </w:r>
      <w:r w:rsidRPr="000F603A">
        <w:rPr>
          <w:rFonts w:ascii="Times New Roman" w:hAnsi="Times New Roman" w:cs="Times New Roman"/>
          <w:sz w:val="28"/>
          <w:szCs w:val="28"/>
        </w:rPr>
        <w:t>9.</w:t>
      </w:r>
      <w:r w:rsidR="00B233E5" w:rsidRPr="000F603A">
        <w:rPr>
          <w:rFonts w:ascii="Times New Roman" w:hAnsi="Times New Roman" w:cs="Times New Roman"/>
          <w:sz w:val="28"/>
          <w:szCs w:val="28"/>
        </w:rPr>
        <w:t xml:space="preserve"> </w:t>
      </w:r>
      <w:r w:rsidR="000F603A" w:rsidRPr="000F603A">
        <w:rPr>
          <w:rFonts w:ascii="Times New Roman" w:hAnsi="Times New Roman" w:cs="Times New Roman"/>
          <w:sz w:val="28"/>
          <w:szCs w:val="28"/>
        </w:rPr>
        <w:t>Раздел «Участники</w:t>
      </w:r>
      <w:r w:rsidR="000F603A">
        <w:rPr>
          <w:rFonts w:ascii="Times New Roman" w:hAnsi="Times New Roman" w:cs="Times New Roman"/>
          <w:sz w:val="28"/>
          <w:szCs w:val="28"/>
        </w:rPr>
        <w:t>» в п</w:t>
      </w:r>
      <w:r w:rsidR="00B233E5" w:rsidRPr="006A7510">
        <w:rPr>
          <w:rFonts w:ascii="Times New Roman" w:hAnsi="Times New Roman" w:cs="Times New Roman"/>
          <w:sz w:val="28"/>
          <w:szCs w:val="28"/>
        </w:rPr>
        <w:t>аспорт</w:t>
      </w:r>
      <w:r w:rsidR="000F603A">
        <w:rPr>
          <w:rFonts w:ascii="Times New Roman" w:hAnsi="Times New Roman" w:cs="Times New Roman"/>
          <w:sz w:val="28"/>
          <w:szCs w:val="28"/>
        </w:rPr>
        <w:t>е</w:t>
      </w:r>
      <w:r w:rsidR="00B233E5" w:rsidRPr="006A751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233E5" w:rsidRPr="006A7510">
        <w:rPr>
          <w:rFonts w:ascii="Times New Roman" w:hAnsi="Times New Roman" w:cs="Times New Roman"/>
          <w:sz w:val="28"/>
          <w:szCs w:val="28"/>
        </w:rPr>
        <w:t>подпрограммы</w:t>
      </w:r>
      <w:r w:rsidR="00B233E5" w:rsidRPr="006A751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0F603A">
        <w:rPr>
          <w:rFonts w:ascii="Times New Roman" w:hAnsi="Times New Roman" w:cs="Times New Roman"/>
          <w:spacing w:val="40"/>
          <w:sz w:val="28"/>
          <w:szCs w:val="28"/>
        </w:rPr>
        <w:t>«</w:t>
      </w:r>
      <w:r w:rsidR="00B233E5" w:rsidRPr="006A7510">
        <w:rPr>
          <w:rFonts w:ascii="Times New Roman" w:hAnsi="Times New Roman" w:cs="Times New Roman"/>
          <w:sz w:val="28"/>
          <w:szCs w:val="28"/>
        </w:rPr>
        <w:t>Охрана</w:t>
      </w:r>
      <w:r w:rsidR="00B233E5" w:rsidRPr="006A751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233E5" w:rsidRPr="006A7510">
        <w:rPr>
          <w:rFonts w:ascii="Times New Roman" w:hAnsi="Times New Roman" w:cs="Times New Roman"/>
          <w:sz w:val="28"/>
          <w:szCs w:val="28"/>
        </w:rPr>
        <w:t>окружающей</w:t>
      </w:r>
      <w:r w:rsidR="00B233E5" w:rsidRPr="006A751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233E5" w:rsidRPr="006A7510">
        <w:rPr>
          <w:rFonts w:ascii="Times New Roman" w:hAnsi="Times New Roman" w:cs="Times New Roman"/>
          <w:sz w:val="28"/>
          <w:szCs w:val="28"/>
        </w:rPr>
        <w:t>среды</w:t>
      </w:r>
      <w:r w:rsidR="00B233E5" w:rsidRPr="006A751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233E5" w:rsidRPr="006A7510">
        <w:rPr>
          <w:rFonts w:ascii="Times New Roman" w:hAnsi="Times New Roman" w:cs="Times New Roman"/>
          <w:sz w:val="28"/>
          <w:szCs w:val="28"/>
        </w:rPr>
        <w:t>и</w:t>
      </w:r>
      <w:r w:rsidR="00B233E5" w:rsidRPr="006A751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B233E5" w:rsidRPr="006A7510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B233E5" w:rsidRPr="006A7510">
        <w:rPr>
          <w:rFonts w:ascii="Times New Roman" w:hAnsi="Times New Roman" w:cs="Times New Roman"/>
          <w:spacing w:val="-2"/>
          <w:sz w:val="28"/>
          <w:szCs w:val="28"/>
        </w:rPr>
        <w:t>экологической</w:t>
      </w:r>
      <w:r w:rsidR="000F60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233E5" w:rsidRPr="006A7510">
        <w:rPr>
          <w:rFonts w:ascii="Times New Roman" w:hAnsi="Times New Roman" w:cs="Times New Roman"/>
          <w:spacing w:val="-2"/>
          <w:sz w:val="28"/>
          <w:szCs w:val="28"/>
        </w:rPr>
        <w:t>обстановки</w:t>
      </w:r>
      <w:r w:rsidR="000F60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233E5" w:rsidRPr="006A7510">
        <w:rPr>
          <w:rFonts w:ascii="Times New Roman" w:hAnsi="Times New Roman" w:cs="Times New Roman"/>
          <w:spacing w:val="-6"/>
          <w:sz w:val="28"/>
          <w:szCs w:val="28"/>
        </w:rPr>
        <w:t>на</w:t>
      </w:r>
      <w:r w:rsidR="000F603A">
        <w:rPr>
          <w:rFonts w:ascii="Times New Roman" w:hAnsi="Times New Roman" w:cs="Times New Roman"/>
          <w:sz w:val="28"/>
          <w:szCs w:val="28"/>
        </w:rPr>
        <w:t xml:space="preserve"> т</w:t>
      </w:r>
      <w:r w:rsidR="00B233E5" w:rsidRPr="006A7510">
        <w:rPr>
          <w:rFonts w:ascii="Times New Roman" w:hAnsi="Times New Roman" w:cs="Times New Roman"/>
          <w:spacing w:val="-2"/>
          <w:sz w:val="28"/>
          <w:szCs w:val="28"/>
        </w:rPr>
        <w:t>ерритории</w:t>
      </w:r>
      <w:r w:rsidR="000F60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233E5" w:rsidRPr="006A7510">
        <w:rPr>
          <w:rFonts w:ascii="Times New Roman" w:hAnsi="Times New Roman" w:cs="Times New Roman"/>
          <w:spacing w:val="-2"/>
          <w:sz w:val="28"/>
          <w:szCs w:val="28"/>
        </w:rPr>
        <w:t>Майкопского</w:t>
      </w:r>
      <w:r w:rsidR="000F603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233E5" w:rsidRPr="006A7510">
        <w:rPr>
          <w:rFonts w:ascii="Times New Roman" w:hAnsi="Times New Roman" w:cs="Times New Roman"/>
          <w:spacing w:val="-2"/>
          <w:sz w:val="28"/>
          <w:szCs w:val="28"/>
        </w:rPr>
        <w:t>района</w:t>
      </w:r>
      <w:r w:rsidR="000F603A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B233E5" w:rsidRPr="006A7510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="00B233E5" w:rsidRPr="006A7510">
        <w:rPr>
          <w:rFonts w:ascii="Times New Roman" w:hAnsi="Times New Roman" w:cs="Times New Roman"/>
          <w:sz w:val="28"/>
          <w:szCs w:val="28"/>
        </w:rPr>
        <w:t>изложить</w:t>
      </w:r>
      <w:r w:rsidR="00B233E5" w:rsidRPr="006A75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233E5" w:rsidRPr="006A7510">
        <w:rPr>
          <w:rFonts w:ascii="Times New Roman" w:hAnsi="Times New Roman" w:cs="Times New Roman"/>
          <w:sz w:val="28"/>
          <w:szCs w:val="28"/>
        </w:rPr>
        <w:t>в</w:t>
      </w:r>
      <w:r w:rsidR="00B233E5" w:rsidRPr="006A75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B233E5" w:rsidRPr="006A7510">
        <w:rPr>
          <w:rFonts w:ascii="Times New Roman" w:hAnsi="Times New Roman" w:cs="Times New Roman"/>
          <w:sz w:val="28"/>
          <w:szCs w:val="28"/>
        </w:rPr>
        <w:t>новой</w:t>
      </w:r>
      <w:r w:rsidR="00B233E5" w:rsidRPr="006A7510">
        <w:rPr>
          <w:rFonts w:ascii="Times New Roman" w:hAnsi="Times New Roman" w:cs="Times New Roman"/>
          <w:spacing w:val="-2"/>
          <w:sz w:val="28"/>
          <w:szCs w:val="28"/>
        </w:rPr>
        <w:t xml:space="preserve"> редакции</w:t>
      </w:r>
      <w:r w:rsidR="00B233E5">
        <w:rPr>
          <w:rFonts w:ascii="Times New Roman" w:hAnsi="Times New Roman" w:cs="Times New Roman"/>
          <w:spacing w:val="-2"/>
          <w:sz w:val="28"/>
          <w:szCs w:val="28"/>
        </w:rPr>
        <w:t>: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1951"/>
        <w:gridCol w:w="7478"/>
      </w:tblGrid>
      <w:tr w:rsidR="00B233E5" w:rsidTr="000F603A">
        <w:tc>
          <w:tcPr>
            <w:tcW w:w="1951" w:type="dxa"/>
          </w:tcPr>
          <w:p w:rsidR="00B233E5" w:rsidRDefault="00B233E5" w:rsidP="000F603A">
            <w:pPr>
              <w:tabs>
                <w:tab w:val="left" w:pos="1209"/>
                <w:tab w:val="left" w:pos="2133"/>
                <w:tab w:val="left" w:pos="3728"/>
                <w:tab w:val="left" w:pos="4238"/>
                <w:tab w:val="left" w:pos="5851"/>
                <w:tab w:val="left" w:pos="7690"/>
                <w:tab w:val="left" w:pos="8938"/>
              </w:tabs>
              <w:ind w:right="139"/>
              <w:rPr>
                <w:rFonts w:ascii="Times New Roman" w:eastAsia="Arial Unicode MS" w:hAnsi="Times New Roman"/>
                <w:kern w:val="16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/>
                <w:kern w:val="16"/>
                <w:sz w:val="28"/>
                <w:szCs w:val="28"/>
                <w:lang w:eastAsia="zh-CN" w:bidi="hi-IN"/>
              </w:rPr>
              <w:t>Участники</w:t>
            </w:r>
          </w:p>
        </w:tc>
        <w:tc>
          <w:tcPr>
            <w:tcW w:w="7478" w:type="dxa"/>
          </w:tcPr>
          <w:p w:rsidR="00B233E5" w:rsidRDefault="00B233E5" w:rsidP="00544816">
            <w:pPr>
              <w:tabs>
                <w:tab w:val="left" w:pos="1209"/>
                <w:tab w:val="left" w:pos="2133"/>
                <w:tab w:val="left" w:pos="3728"/>
                <w:tab w:val="left" w:pos="4238"/>
                <w:tab w:val="left" w:pos="5851"/>
                <w:tab w:val="left" w:pos="7690"/>
                <w:tab w:val="left" w:pos="8938"/>
              </w:tabs>
              <w:ind w:right="139"/>
              <w:jc w:val="both"/>
              <w:rPr>
                <w:rFonts w:ascii="Times New Roman" w:eastAsia="Arial Unicode MS" w:hAnsi="Times New Roman"/>
                <w:kern w:val="16"/>
                <w:sz w:val="28"/>
                <w:szCs w:val="28"/>
                <w:lang w:eastAsia="zh-CN" w:bidi="hi-IN"/>
              </w:rPr>
            </w:pPr>
            <w:r>
              <w:rPr>
                <w:rFonts w:ascii="Times New Roman" w:eastAsia="Arial Unicode MS" w:hAnsi="Times New Roman"/>
                <w:kern w:val="16"/>
                <w:sz w:val="28"/>
                <w:szCs w:val="28"/>
                <w:lang w:eastAsia="zh-CN" w:bidi="hi-IN"/>
              </w:rPr>
              <w:t xml:space="preserve">Управление просвещения администрации МО «Майкопский район», </w:t>
            </w:r>
            <w:r w:rsidRPr="00B233E5">
              <w:rPr>
                <w:rFonts w:ascii="Times New Roman" w:eastAsia="Arial Unicode MS" w:hAnsi="Times New Roman"/>
                <w:kern w:val="16"/>
                <w:sz w:val="28"/>
                <w:szCs w:val="28"/>
                <w:lang w:eastAsia="zh-CN" w:bidi="hi-IN"/>
              </w:rPr>
              <w:t>образовательные учреждения муниципального образования «Майкопский район»,</w:t>
            </w:r>
            <w:r>
              <w:rPr>
                <w:rFonts w:ascii="Times New Roman" w:eastAsia="Arial Unicode MS" w:hAnsi="Times New Roman"/>
                <w:kern w:val="16"/>
                <w:sz w:val="28"/>
                <w:szCs w:val="28"/>
                <w:lang w:eastAsia="zh-CN" w:bidi="hi-IN"/>
              </w:rPr>
              <w:t xml:space="preserve"> Учреждения культуры муниципального образования «Майкопский район»» администрации сельских поселений</w:t>
            </w:r>
          </w:p>
        </w:tc>
      </w:tr>
    </w:tbl>
    <w:p w:rsidR="00B85040" w:rsidRDefault="00B85040" w:rsidP="00B85040">
      <w:pPr>
        <w:pStyle w:val="Standard"/>
        <w:ind w:firstLine="709"/>
        <w:jc w:val="both"/>
        <w:outlineLvl w:val="0"/>
        <w:rPr>
          <w:sz w:val="28"/>
          <w:szCs w:val="28"/>
          <w:lang w:bidi="ar-SA"/>
        </w:rPr>
      </w:pPr>
      <w:r w:rsidRPr="00EE2CF2">
        <w:rPr>
          <w:sz w:val="28"/>
          <w:szCs w:val="28"/>
          <w:lang w:bidi="ar-SA"/>
        </w:rPr>
        <w:t>1.</w:t>
      </w:r>
      <w:r w:rsidR="00C536E7">
        <w:rPr>
          <w:sz w:val="28"/>
          <w:szCs w:val="28"/>
          <w:lang w:bidi="ar-SA"/>
        </w:rPr>
        <w:t>10</w:t>
      </w:r>
      <w:r w:rsidRPr="00EE2CF2">
        <w:rPr>
          <w:sz w:val="28"/>
          <w:szCs w:val="28"/>
          <w:lang w:bidi="ar-SA"/>
        </w:rPr>
        <w:t>. Приложение № 1 «Сведения о целевых показателях (индикаторах) муниципальной программы "</w:t>
      </w:r>
      <w:r>
        <w:rPr>
          <w:sz w:val="28"/>
          <w:szCs w:val="28"/>
          <w:lang w:bidi="ar-SA"/>
        </w:rPr>
        <w:t>Обеспечение безопасности населения</w:t>
      </w:r>
      <w:r w:rsidRPr="00EE2CF2">
        <w:rPr>
          <w:sz w:val="28"/>
          <w:szCs w:val="28"/>
          <w:lang w:bidi="ar-SA"/>
        </w:rPr>
        <w:t xml:space="preserve"> в муниципальном образовании </w:t>
      </w:r>
      <w:r w:rsidR="00D970ED">
        <w:rPr>
          <w:sz w:val="28"/>
          <w:szCs w:val="28"/>
          <w:lang w:bidi="ar-SA"/>
        </w:rPr>
        <w:t>«</w:t>
      </w:r>
      <w:r w:rsidRPr="00EE2CF2">
        <w:rPr>
          <w:sz w:val="28"/>
          <w:szCs w:val="28"/>
          <w:lang w:bidi="ar-SA"/>
        </w:rPr>
        <w:t>Майкопский район</w:t>
      </w:r>
      <w:r w:rsidR="00D970ED">
        <w:rPr>
          <w:sz w:val="28"/>
          <w:szCs w:val="28"/>
          <w:lang w:bidi="ar-SA"/>
        </w:rPr>
        <w:t>»</w:t>
      </w:r>
      <w:r w:rsidRPr="00EE2CF2">
        <w:rPr>
          <w:sz w:val="28"/>
          <w:szCs w:val="28"/>
          <w:lang w:bidi="ar-SA"/>
        </w:rPr>
        <w:t xml:space="preserve"> изложить в новой </w:t>
      </w:r>
      <w:r w:rsidRPr="00EE2CF2">
        <w:rPr>
          <w:sz w:val="28"/>
          <w:szCs w:val="28"/>
          <w:lang w:bidi="ar-SA"/>
        </w:rPr>
        <w:lastRenderedPageBreak/>
        <w:t>редакции согласно Приложению №1 к настоящему постановлению.</w:t>
      </w:r>
    </w:p>
    <w:p w:rsidR="00B85040" w:rsidRPr="00EE2CF2" w:rsidRDefault="00B85040" w:rsidP="00B85040">
      <w:pPr>
        <w:pStyle w:val="Standard"/>
        <w:ind w:firstLine="709"/>
        <w:jc w:val="both"/>
        <w:outlineLvl w:val="0"/>
        <w:rPr>
          <w:sz w:val="28"/>
          <w:szCs w:val="28"/>
          <w:lang w:bidi="ar-SA"/>
        </w:rPr>
      </w:pPr>
      <w:r>
        <w:rPr>
          <w:sz w:val="28"/>
          <w:szCs w:val="28"/>
          <w:lang w:bidi="ar-SA"/>
        </w:rPr>
        <w:t>1.</w:t>
      </w:r>
      <w:r w:rsidR="00C536E7">
        <w:rPr>
          <w:sz w:val="28"/>
          <w:szCs w:val="28"/>
          <w:lang w:bidi="ar-SA"/>
        </w:rPr>
        <w:t>11</w:t>
      </w:r>
      <w:r w:rsidR="004B5DF1">
        <w:rPr>
          <w:sz w:val="28"/>
          <w:szCs w:val="28"/>
          <w:lang w:bidi="ar-SA"/>
        </w:rPr>
        <w:t xml:space="preserve">. </w:t>
      </w:r>
      <w:r>
        <w:rPr>
          <w:sz w:val="28"/>
          <w:szCs w:val="28"/>
          <w:lang w:bidi="ar-SA"/>
        </w:rPr>
        <w:t>П</w:t>
      </w:r>
      <w:r w:rsidRPr="007207ED">
        <w:rPr>
          <w:sz w:val="28"/>
          <w:szCs w:val="28"/>
          <w:lang w:bidi="ar-SA"/>
        </w:rPr>
        <w:t>риложени</w:t>
      </w:r>
      <w:r>
        <w:rPr>
          <w:sz w:val="28"/>
          <w:szCs w:val="28"/>
          <w:lang w:bidi="ar-SA"/>
        </w:rPr>
        <w:t xml:space="preserve">е № 2 </w:t>
      </w:r>
      <w:r w:rsidRPr="007207ED">
        <w:rPr>
          <w:sz w:val="28"/>
          <w:szCs w:val="28"/>
          <w:lang w:bidi="ar-SA"/>
        </w:rPr>
        <w:t>«Перечень основных мероприятий муниципальной программы «</w:t>
      </w:r>
      <w:r>
        <w:rPr>
          <w:sz w:val="28"/>
          <w:szCs w:val="28"/>
          <w:lang w:bidi="ar-SA"/>
        </w:rPr>
        <w:t>Обеспечение безопасности населения</w:t>
      </w:r>
      <w:r w:rsidRPr="007207ED">
        <w:rPr>
          <w:sz w:val="28"/>
          <w:szCs w:val="28"/>
          <w:lang w:bidi="ar-SA"/>
        </w:rPr>
        <w:t xml:space="preserve"> в муни</w:t>
      </w:r>
      <w:r>
        <w:rPr>
          <w:sz w:val="28"/>
          <w:szCs w:val="28"/>
          <w:lang w:bidi="ar-SA"/>
        </w:rPr>
        <w:t>ципальном образовании «</w:t>
      </w:r>
      <w:r w:rsidRPr="007207ED">
        <w:rPr>
          <w:sz w:val="28"/>
          <w:szCs w:val="28"/>
          <w:lang w:bidi="ar-SA"/>
        </w:rPr>
        <w:t xml:space="preserve">Майкопский район» </w:t>
      </w:r>
      <w:r w:rsidR="00075327">
        <w:rPr>
          <w:sz w:val="28"/>
          <w:szCs w:val="28"/>
          <w:lang w:bidi="ar-SA"/>
        </w:rPr>
        <w:t>изложить в новой редакции согласно Приложению № 2 к настоящему постановлению.</w:t>
      </w:r>
    </w:p>
    <w:p w:rsidR="00C536E7" w:rsidRDefault="00B85040" w:rsidP="00B85040">
      <w:pPr>
        <w:pStyle w:val="Standard"/>
        <w:ind w:firstLine="709"/>
        <w:jc w:val="both"/>
        <w:outlineLvl w:val="0"/>
        <w:rPr>
          <w:sz w:val="28"/>
          <w:szCs w:val="28"/>
          <w:lang w:bidi="ar-SA"/>
        </w:rPr>
      </w:pPr>
      <w:r w:rsidRPr="00EE2CF2">
        <w:rPr>
          <w:sz w:val="28"/>
          <w:szCs w:val="28"/>
          <w:lang w:bidi="ar-SA"/>
        </w:rPr>
        <w:t>1.</w:t>
      </w:r>
      <w:r w:rsidR="00C536E7">
        <w:rPr>
          <w:sz w:val="28"/>
          <w:szCs w:val="28"/>
          <w:lang w:bidi="ar-SA"/>
        </w:rPr>
        <w:t>12</w:t>
      </w:r>
      <w:r w:rsidRPr="00EE2CF2">
        <w:rPr>
          <w:sz w:val="28"/>
          <w:szCs w:val="28"/>
          <w:lang w:bidi="ar-SA"/>
        </w:rPr>
        <w:t>. Приложение №</w:t>
      </w:r>
      <w:r w:rsidR="00075327">
        <w:rPr>
          <w:sz w:val="28"/>
          <w:szCs w:val="28"/>
          <w:lang w:bidi="ar-SA"/>
        </w:rPr>
        <w:t xml:space="preserve"> </w:t>
      </w:r>
      <w:r w:rsidRPr="00EE2CF2">
        <w:rPr>
          <w:sz w:val="28"/>
          <w:szCs w:val="28"/>
          <w:lang w:bidi="ar-SA"/>
        </w:rPr>
        <w:t xml:space="preserve">3 </w:t>
      </w:r>
      <w:r w:rsidRPr="00EE2CF2">
        <w:rPr>
          <w:bCs/>
          <w:sz w:val="28"/>
          <w:szCs w:val="28"/>
        </w:rPr>
        <w:t>«</w:t>
      </w:r>
      <w:r w:rsidRPr="00EE2CF2">
        <w:rPr>
          <w:sz w:val="28"/>
          <w:szCs w:val="28"/>
          <w:lang w:bidi="ar-SA"/>
        </w:rPr>
        <w:t xml:space="preserve">Финансовое обеспечение муниципальной программы за счет всех источников финансирования» изложить в новой редакции согласно </w:t>
      </w:r>
      <w:r w:rsidR="00075327">
        <w:rPr>
          <w:sz w:val="28"/>
          <w:szCs w:val="28"/>
          <w:lang w:bidi="ar-SA"/>
        </w:rPr>
        <w:t>П</w:t>
      </w:r>
      <w:r w:rsidRPr="00EE2CF2">
        <w:rPr>
          <w:sz w:val="28"/>
          <w:szCs w:val="28"/>
          <w:lang w:bidi="ar-SA"/>
        </w:rPr>
        <w:t xml:space="preserve">риложению № </w:t>
      </w:r>
      <w:r>
        <w:rPr>
          <w:sz w:val="28"/>
          <w:szCs w:val="28"/>
          <w:lang w:bidi="ar-SA"/>
        </w:rPr>
        <w:t>3</w:t>
      </w:r>
      <w:r w:rsidRPr="00EE2CF2">
        <w:rPr>
          <w:sz w:val="28"/>
          <w:szCs w:val="28"/>
          <w:lang w:bidi="ar-SA"/>
        </w:rPr>
        <w:t xml:space="preserve"> к настоящему постановлению.</w:t>
      </w:r>
    </w:p>
    <w:p w:rsidR="00B233E5" w:rsidRDefault="00B85040" w:rsidP="00B85040">
      <w:pPr>
        <w:pStyle w:val="Standard"/>
        <w:ind w:firstLine="709"/>
        <w:jc w:val="both"/>
        <w:outlineLvl w:val="0"/>
        <w:rPr>
          <w:sz w:val="28"/>
          <w:szCs w:val="28"/>
        </w:rPr>
      </w:pPr>
      <w:r w:rsidRPr="00EE2CF2">
        <w:rPr>
          <w:sz w:val="28"/>
          <w:szCs w:val="28"/>
        </w:rPr>
        <w:t>2.</w:t>
      </w:r>
      <w:r>
        <w:rPr>
          <w:sz w:val="28"/>
          <w:szCs w:val="28"/>
        </w:rPr>
        <w:t xml:space="preserve"> Настоящее постановление опубликовать в официальном сетевом издании газеты Майкопского района Республики Адыгея «Маяк». </w:t>
      </w:r>
    </w:p>
    <w:p w:rsidR="008C5F4F" w:rsidRDefault="00B85040" w:rsidP="00B85040">
      <w:pPr>
        <w:pStyle w:val="Standard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момента официального опубликования.</w:t>
      </w:r>
    </w:p>
    <w:p w:rsidR="00B85040" w:rsidRDefault="00B85040" w:rsidP="00AF4368">
      <w:pPr>
        <w:pStyle w:val="Standard"/>
        <w:tabs>
          <w:tab w:val="num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председателя Комитета по делам гражданской обороны, чрезвычайным ситуациям  администрации муниципального образования «Майкопский район».</w:t>
      </w:r>
    </w:p>
    <w:p w:rsidR="00AF4368" w:rsidRDefault="00AF4368" w:rsidP="00AF4368">
      <w:pPr>
        <w:pStyle w:val="Standard"/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B233E5" w:rsidRDefault="00B233E5" w:rsidP="00AF4368">
      <w:pPr>
        <w:pStyle w:val="Standard"/>
        <w:tabs>
          <w:tab w:val="num" w:pos="0"/>
        </w:tabs>
        <w:ind w:firstLine="709"/>
        <w:jc w:val="both"/>
        <w:rPr>
          <w:sz w:val="28"/>
          <w:szCs w:val="28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4644"/>
        <w:gridCol w:w="4962"/>
      </w:tblGrid>
      <w:tr w:rsidR="005F33BF" w:rsidRPr="00835C5F" w:rsidTr="00853651">
        <w:trPr>
          <w:trHeight w:val="1485"/>
        </w:trPr>
        <w:tc>
          <w:tcPr>
            <w:tcW w:w="4644" w:type="dxa"/>
            <w:vAlign w:val="center"/>
          </w:tcPr>
          <w:p w:rsidR="005F33BF" w:rsidRPr="00835C5F" w:rsidRDefault="005F33BF" w:rsidP="0085365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OLE_LINK1"/>
            <w:bookmarkStart w:id="4" w:name="OLE_LINK2"/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4962" w:type="dxa"/>
            <w:vAlign w:val="center"/>
          </w:tcPr>
          <w:p w:rsidR="005F33BF" w:rsidRPr="00835C5F" w:rsidRDefault="005F33BF" w:rsidP="00853651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35C5F">
              <w:rPr>
                <w:rFonts w:ascii="Times New Roman" w:hAnsi="Times New Roman" w:cs="Times New Roman"/>
                <w:sz w:val="28"/>
                <w:szCs w:val="28"/>
              </w:rPr>
              <w:t>М.А. Марьин</w:t>
            </w:r>
          </w:p>
        </w:tc>
      </w:tr>
      <w:tr w:rsidR="005F33BF" w:rsidRPr="00835C5F" w:rsidTr="00853651">
        <w:trPr>
          <w:trHeight w:val="1485"/>
        </w:trPr>
        <w:tc>
          <w:tcPr>
            <w:tcW w:w="9606" w:type="dxa"/>
            <w:gridSpan w:val="2"/>
          </w:tcPr>
          <w:p w:rsidR="005F33BF" w:rsidRPr="00835C5F" w:rsidRDefault="005F33BF" w:rsidP="0085365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SIGNERSTAMP1"/>
            <w:bookmarkEnd w:id="3"/>
            <w:bookmarkEnd w:id="4"/>
            <w:r w:rsidRPr="00835C5F">
              <w:rPr>
                <w:rFonts w:ascii="Times New Roman" w:hAnsi="Times New Roman" w:cs="Times New Roman"/>
                <w:color w:val="C4BC96"/>
                <w:sz w:val="28"/>
                <w:szCs w:val="28"/>
              </w:rPr>
              <w:t>Штамп ЭП</w:t>
            </w:r>
            <w:bookmarkEnd w:id="5"/>
          </w:p>
        </w:tc>
      </w:tr>
    </w:tbl>
    <w:p w:rsidR="00531109" w:rsidRDefault="00531109" w:rsidP="005F33BF"/>
    <w:p w:rsidR="00531109" w:rsidRDefault="00531109">
      <w:r>
        <w:br w:type="page"/>
      </w:r>
    </w:p>
    <w:p w:rsidR="00531109" w:rsidRDefault="00531109" w:rsidP="005F33BF">
      <w:pPr>
        <w:sectPr w:rsidR="00531109" w:rsidSect="00D52F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 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«Майкопский район»                 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от ___________________ № ____    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1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к муниципальной программе  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«Обеспечение безопасности     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населения»   </w:t>
      </w:r>
    </w:p>
    <w:p w:rsidR="00531109" w:rsidRDefault="00531109" w:rsidP="00531109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:rsidR="00531109" w:rsidRPr="00CE46A6" w:rsidRDefault="00531109" w:rsidP="00531109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Сведения</w:t>
      </w:r>
    </w:p>
    <w:p w:rsidR="00531109" w:rsidRDefault="00531109" w:rsidP="00531109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 целевых показателях (индикаторах)</w:t>
      </w:r>
      <w:r w:rsidRPr="00CE46A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муниципальной программы «Обеспечение безопасности населения»</w:t>
      </w:r>
    </w:p>
    <w:p w:rsidR="00531109" w:rsidRDefault="00531109" w:rsidP="00531109"/>
    <w:tbl>
      <w:tblPr>
        <w:tblW w:w="151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4820"/>
        <w:gridCol w:w="1210"/>
        <w:gridCol w:w="1747"/>
        <w:gridCol w:w="806"/>
        <w:gridCol w:w="672"/>
        <w:gridCol w:w="672"/>
        <w:gridCol w:w="672"/>
        <w:gridCol w:w="806"/>
        <w:gridCol w:w="806"/>
        <w:gridCol w:w="808"/>
        <w:gridCol w:w="807"/>
        <w:gridCol w:w="806"/>
      </w:tblGrid>
      <w:tr w:rsidR="00531109" w:rsidRPr="001429E8" w:rsidTr="00D90CE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№</w:t>
            </w:r>
            <w:r w:rsidRPr="001429E8">
              <w:rPr>
                <w:color w:val="000000" w:themeColor="text1"/>
                <w:sz w:val="21"/>
                <w:szCs w:val="21"/>
              </w:rPr>
              <w:br/>
            </w:r>
            <w:proofErr w:type="gramStart"/>
            <w:r w:rsidRPr="001429E8">
              <w:rPr>
                <w:color w:val="000000" w:themeColor="text1"/>
                <w:sz w:val="21"/>
                <w:szCs w:val="21"/>
              </w:rPr>
              <w:t>п</w:t>
            </w:r>
            <w:proofErr w:type="gramEnd"/>
            <w:r w:rsidRPr="001429E8">
              <w:rPr>
                <w:color w:val="000000" w:themeColor="text1"/>
                <w:sz w:val="21"/>
                <w:szCs w:val="21"/>
              </w:rPr>
              <w:t>/п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Наименование целевого показателя (индикатора)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Ед. изм.</w:t>
            </w:r>
          </w:p>
        </w:tc>
        <w:tc>
          <w:tcPr>
            <w:tcW w:w="860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Значение целевого показателя (индикатора)</w:t>
            </w:r>
          </w:p>
        </w:tc>
      </w:tr>
      <w:tr w:rsidR="00531109" w:rsidRPr="001429E8" w:rsidTr="00D90CE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Фактическое значение за год, предшествующий году начала реализации муниципальной программы</w:t>
            </w:r>
          </w:p>
        </w:tc>
        <w:tc>
          <w:tcPr>
            <w:tcW w:w="6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Планируемое значение по годам реализации</w:t>
            </w:r>
          </w:p>
        </w:tc>
      </w:tr>
      <w:tr w:rsidR="00531109" w:rsidRPr="001429E8" w:rsidTr="00D90CEB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2020 год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2021 год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2022 год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2023 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2024 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2025 год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2026 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2027 год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2028</w:t>
            </w:r>
            <w:r w:rsidRPr="001429E8">
              <w:rPr>
                <w:color w:val="000000" w:themeColor="text1"/>
                <w:sz w:val="21"/>
                <w:szCs w:val="21"/>
              </w:rPr>
              <w:t xml:space="preserve"> год</w:t>
            </w: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13</w:t>
            </w:r>
          </w:p>
        </w:tc>
      </w:tr>
      <w:tr w:rsidR="00531109" w:rsidRPr="001429E8" w:rsidTr="00D90CEB">
        <w:tc>
          <w:tcPr>
            <w:tcW w:w="1439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31109" w:rsidRPr="001429E8" w:rsidRDefault="00EB2703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hyperlink w:anchor="sub_11" w:history="1">
              <w:r w:rsidR="00531109" w:rsidRPr="001429E8">
                <w:rPr>
                  <w:rStyle w:val="a9"/>
                  <w:color w:val="000000" w:themeColor="text1"/>
                  <w:sz w:val="21"/>
                  <w:szCs w:val="21"/>
                </w:rPr>
                <w:t>Муниципальная программа</w:t>
              </w:r>
            </w:hyperlink>
            <w:r w:rsidR="00531109" w:rsidRPr="001429E8">
              <w:rPr>
                <w:color w:val="000000" w:themeColor="text1"/>
                <w:sz w:val="21"/>
                <w:szCs w:val="21"/>
              </w:rPr>
              <w:t xml:space="preserve"> "Обеспечение безопасности населения"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Сокращение времени доведения сигналов о возникновении или угрозе возникновения чрезвычайных ситуаций до руководящего состава и органов управления гражданской обороны, муниципального звена территориальной подсистемы Российской системы предупреждения и ликвидации чрезвычайных ситуаций природного и техногенного характера, администраций сельских поселений до 30 минут.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минут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37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Выполнение перечня необходимых мероприятий по обеспечению безопасности гидротехнических сооружений (ГТС)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100</w:t>
            </w: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Охват обучающихся и воспитанников образовательных организаций Майкопского района мероприятиями в сфере безопасности дорожного движения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100</w:t>
            </w: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Охват населения информационно-пропагандистскими мероприятиями по разъяснению сущности терроризма и его общественной опасности, а также по формированию у граждан неприятия идеологии терроризма.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35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Доля установленных муниципальных камер уличного видеонаблюдения от их потребности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40</w:t>
            </w:r>
          </w:p>
        </w:tc>
      </w:tr>
      <w:tr w:rsidR="00531109" w:rsidRPr="001429E8" w:rsidTr="00D90CEB">
        <w:tc>
          <w:tcPr>
            <w:tcW w:w="1439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31109" w:rsidRPr="001429E8" w:rsidRDefault="00EB2703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hyperlink w:anchor="sub_7" w:history="1">
              <w:r w:rsidR="00531109" w:rsidRPr="001429E8">
                <w:rPr>
                  <w:rStyle w:val="a9"/>
                  <w:color w:val="000000" w:themeColor="text1"/>
                  <w:sz w:val="21"/>
                  <w:szCs w:val="21"/>
                </w:rPr>
                <w:t>Подпрограмма</w:t>
              </w:r>
            </w:hyperlink>
            <w:r w:rsidR="00531109" w:rsidRPr="001429E8">
              <w:rPr>
                <w:color w:val="000000" w:themeColor="text1"/>
                <w:sz w:val="21"/>
                <w:szCs w:val="21"/>
              </w:rPr>
              <w:t xml:space="preserve"> "Защита населения и территории от чрезвычайных ситуаций природного и техногенного характера, обеспечение пожарной безопасности и безопасности на водных объектах"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Охват населения информированием, электротехническими средствами оповещения в зонах возможных чрезвычайных ситуаций для предупреждения и минимизации последствий в случае возникновения чрезвычайной ситуации, пожаров и происшествий на водных объектах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70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90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100</w:t>
            </w: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Уровень формирования материального резерва для мероприятий по гражданской обороне и чрезвычайным ситуациям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40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60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80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100</w:t>
            </w:r>
          </w:p>
        </w:tc>
      </w:tr>
      <w:tr w:rsidR="00531109" w:rsidRPr="001429E8" w:rsidTr="00D90CEB">
        <w:tc>
          <w:tcPr>
            <w:tcW w:w="1439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31109" w:rsidRPr="001429E8" w:rsidRDefault="00EB2703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hyperlink w:anchor="sub_8" w:history="1">
              <w:r w:rsidR="00531109" w:rsidRPr="001429E8">
                <w:rPr>
                  <w:rStyle w:val="a9"/>
                  <w:color w:val="000000" w:themeColor="text1"/>
                  <w:sz w:val="21"/>
                  <w:szCs w:val="21"/>
                </w:rPr>
                <w:t>Подпрограмма</w:t>
              </w:r>
            </w:hyperlink>
            <w:r w:rsidR="00531109" w:rsidRPr="001429E8">
              <w:rPr>
                <w:color w:val="000000" w:themeColor="text1"/>
                <w:sz w:val="21"/>
                <w:szCs w:val="21"/>
              </w:rPr>
              <w:t xml:space="preserve"> "Обеспечение безопасности дорожного движения"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 xml:space="preserve">Обеспечение </w:t>
            </w:r>
            <w:proofErr w:type="spellStart"/>
            <w:r w:rsidRPr="001429E8">
              <w:rPr>
                <w:color w:val="000000" w:themeColor="text1"/>
                <w:sz w:val="21"/>
                <w:szCs w:val="21"/>
              </w:rPr>
              <w:t>световозвращающими</w:t>
            </w:r>
            <w:proofErr w:type="spellEnd"/>
            <w:r w:rsidRPr="001429E8">
              <w:rPr>
                <w:color w:val="000000" w:themeColor="text1"/>
                <w:sz w:val="21"/>
                <w:szCs w:val="21"/>
              </w:rPr>
              <w:t xml:space="preserve"> элементами обучающихся и воспитанников образовательных организаций района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3300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1500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1500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1500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1500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1500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1500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1500</w:t>
            </w: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Количество приобретенных двухсторонних детских фигур из фрезерованного материала на металлическом каркасе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</w:tr>
      <w:tr w:rsidR="00531109" w:rsidRPr="001429E8" w:rsidTr="00D90CEB">
        <w:tc>
          <w:tcPr>
            <w:tcW w:w="1358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EB2703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hyperlink w:anchor="sub_9" w:history="1">
              <w:r w:rsidR="00531109" w:rsidRPr="001429E8">
                <w:rPr>
                  <w:rStyle w:val="a9"/>
                  <w:color w:val="000000" w:themeColor="text1"/>
                  <w:sz w:val="21"/>
                  <w:szCs w:val="21"/>
                </w:rPr>
                <w:t>Подпрограмма</w:t>
              </w:r>
            </w:hyperlink>
            <w:r w:rsidR="00531109" w:rsidRPr="001429E8">
              <w:rPr>
                <w:color w:val="000000" w:themeColor="text1"/>
                <w:sz w:val="21"/>
                <w:szCs w:val="21"/>
              </w:rPr>
              <w:t xml:space="preserve"> "Противодействие терроризму"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 xml:space="preserve">Количество информационного материала антитеррористической и </w:t>
            </w:r>
            <w:proofErr w:type="spellStart"/>
            <w:r w:rsidRPr="001429E8">
              <w:rPr>
                <w:color w:val="000000" w:themeColor="text1"/>
                <w:sz w:val="21"/>
                <w:szCs w:val="21"/>
              </w:rPr>
              <w:t>антиэкстремистской</w:t>
            </w:r>
            <w:proofErr w:type="spellEnd"/>
            <w:r w:rsidRPr="001429E8">
              <w:rPr>
                <w:color w:val="000000" w:themeColor="text1"/>
                <w:sz w:val="21"/>
                <w:szCs w:val="21"/>
              </w:rPr>
              <w:t xml:space="preserve"> направленности, размещенного в СМИ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публикация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</w:tr>
      <w:tr w:rsidR="00531109" w:rsidRPr="001429E8" w:rsidTr="00D90CEB">
        <w:tc>
          <w:tcPr>
            <w:tcW w:w="13586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EB2703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hyperlink w:anchor="sub_10" w:history="1">
              <w:r w:rsidR="00531109" w:rsidRPr="001429E8">
                <w:rPr>
                  <w:rStyle w:val="a9"/>
                  <w:color w:val="000000" w:themeColor="text1"/>
                  <w:sz w:val="21"/>
                  <w:szCs w:val="21"/>
                </w:rPr>
                <w:t>Подпрограмма</w:t>
              </w:r>
            </w:hyperlink>
            <w:r w:rsidR="00531109" w:rsidRPr="001429E8">
              <w:rPr>
                <w:color w:val="000000" w:themeColor="text1"/>
                <w:sz w:val="21"/>
                <w:szCs w:val="21"/>
              </w:rPr>
              <w:t xml:space="preserve"> "Построение аппаратно-программного комплекса "Безопасный город"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Количество приобретенных и установленных камер уличного видеонаблюдения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Количество обслуживаемых камер уличного видеонаблюдения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6</w:t>
            </w: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lastRenderedPageBreak/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Количество обслуживаемых средств фот</w:t>
            </w:r>
            <w:proofErr w:type="gramStart"/>
            <w:r w:rsidRPr="001429E8">
              <w:rPr>
                <w:color w:val="000000" w:themeColor="text1"/>
                <w:sz w:val="21"/>
                <w:szCs w:val="21"/>
              </w:rPr>
              <w:t>о-</w:t>
            </w:r>
            <w:proofErr w:type="gramEnd"/>
            <w:r w:rsidRPr="001429E8">
              <w:rPr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1429E8">
              <w:rPr>
                <w:color w:val="000000" w:themeColor="text1"/>
                <w:sz w:val="21"/>
                <w:szCs w:val="21"/>
              </w:rPr>
              <w:t>видеофиксации</w:t>
            </w:r>
            <w:proofErr w:type="spellEnd"/>
            <w:r w:rsidRPr="001429E8">
              <w:rPr>
                <w:color w:val="000000" w:themeColor="text1"/>
                <w:sz w:val="21"/>
                <w:szCs w:val="21"/>
              </w:rPr>
              <w:t xml:space="preserve"> нарушений </w:t>
            </w:r>
            <w:hyperlink r:id="rId7" w:history="1">
              <w:r w:rsidRPr="001429E8">
                <w:rPr>
                  <w:rStyle w:val="a9"/>
                  <w:color w:val="000000" w:themeColor="text1"/>
                  <w:sz w:val="21"/>
                  <w:szCs w:val="21"/>
                </w:rPr>
                <w:t>правил</w:t>
              </w:r>
            </w:hyperlink>
            <w:r w:rsidRPr="001429E8">
              <w:rPr>
                <w:color w:val="000000" w:themeColor="text1"/>
                <w:sz w:val="21"/>
                <w:szCs w:val="21"/>
              </w:rPr>
              <w:t xml:space="preserve"> дорожного движения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Количество обустроенных пешеходных переходов, прилегающих к образовательным организациям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</w:tr>
      <w:tr w:rsidR="00531109" w:rsidRPr="001429E8" w:rsidTr="00D90CEB">
        <w:tc>
          <w:tcPr>
            <w:tcW w:w="14392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531109" w:rsidRPr="001429E8" w:rsidRDefault="00EB2703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hyperlink w:anchor="sub_37" w:history="1">
              <w:r w:rsidR="00531109" w:rsidRPr="001429E8">
                <w:rPr>
                  <w:rStyle w:val="a9"/>
                  <w:color w:val="000000" w:themeColor="text1"/>
                  <w:sz w:val="21"/>
                  <w:szCs w:val="21"/>
                </w:rPr>
                <w:t>Подпрограмма</w:t>
              </w:r>
            </w:hyperlink>
            <w:r w:rsidR="00531109" w:rsidRPr="001429E8">
              <w:rPr>
                <w:color w:val="000000" w:themeColor="text1"/>
                <w:sz w:val="21"/>
                <w:szCs w:val="21"/>
              </w:rPr>
              <w:t xml:space="preserve"> "Охрана окружающей среды и улучшение экологической обстановки на территории Майкопского района"</w:t>
            </w:r>
          </w:p>
        </w:tc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Количество высаженных зеленых насаждений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единиц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</w:t>
            </w:r>
            <w:r w:rsidRPr="001429E8">
              <w:rPr>
                <w:color w:val="000000" w:themeColor="text1"/>
                <w:sz w:val="21"/>
                <w:szCs w:val="21"/>
              </w:rPr>
              <w:t>41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2268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-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-</w:t>
            </w:r>
          </w:p>
        </w:tc>
      </w:tr>
      <w:tr w:rsidR="00531109" w:rsidRPr="001429E8" w:rsidTr="00D90CE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b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Доля ликвидированных мест несанкционированного размещения отходов в общем числе выявленных мест несанкционированного размещения отходов.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%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 w:rsidRPr="001429E8">
              <w:rPr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1429E8" w:rsidRDefault="00531109" w:rsidP="00D90CEB">
            <w:pPr>
              <w:pStyle w:val="aa"/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100</w:t>
            </w:r>
          </w:p>
        </w:tc>
      </w:tr>
    </w:tbl>
    <w:p w:rsidR="00531109" w:rsidRPr="008418C7" w:rsidRDefault="00531109" w:rsidP="00531109">
      <w:pPr>
        <w:rPr>
          <w:color w:val="000000" w:themeColor="text1"/>
        </w:rPr>
      </w:pPr>
    </w:p>
    <w:p w:rsidR="00531109" w:rsidRDefault="00531109" w:rsidP="00531109"/>
    <w:p w:rsidR="00531109" w:rsidRDefault="00531109" w:rsidP="00531109">
      <w:r>
        <w:br w:type="page"/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 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«Майкопский район»                 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от ___________________ № ____    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к муниципальной программе  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«Обеспечение безопасности     </w:t>
      </w:r>
    </w:p>
    <w:p w:rsidR="00531109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населения» </w:t>
      </w:r>
    </w:p>
    <w:p w:rsidR="00531109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</w:p>
    <w:p w:rsidR="00531109" w:rsidRPr="00CE46A6" w:rsidRDefault="00531109" w:rsidP="00531109">
      <w:pPr>
        <w:pStyle w:val="ac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31109" w:rsidRPr="00CE46A6" w:rsidRDefault="00531109" w:rsidP="00531109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E46A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Перечень</w:t>
      </w:r>
    </w:p>
    <w:p w:rsidR="00531109" w:rsidRDefault="00531109" w:rsidP="00531109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E46A6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основных мероприятий муниципальной программы «Обеспечение безопасности населения»</w:t>
      </w:r>
    </w:p>
    <w:p w:rsidR="00531109" w:rsidRPr="00CE46A6" w:rsidRDefault="00531109" w:rsidP="00531109">
      <w:pPr>
        <w:pStyle w:val="ac"/>
        <w:rPr>
          <w:rFonts w:ascii="Times New Roman" w:hAnsi="Times New Roman" w:cs="Times New Roman"/>
          <w:sz w:val="26"/>
          <w:szCs w:val="26"/>
        </w:rPr>
      </w:pPr>
    </w:p>
    <w:tbl>
      <w:tblPr>
        <w:tblW w:w="15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3"/>
        <w:gridCol w:w="3203"/>
        <w:gridCol w:w="1478"/>
        <w:gridCol w:w="1479"/>
        <w:gridCol w:w="3203"/>
        <w:gridCol w:w="2711"/>
      </w:tblGrid>
      <w:tr w:rsidR="00531109" w:rsidRPr="00FC32CF" w:rsidTr="00D90CEB">
        <w:tc>
          <w:tcPr>
            <w:tcW w:w="320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Наименование основного мероприятия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Ответственный исполнитель, соисполнитель, участник</w:t>
            </w:r>
          </w:p>
        </w:tc>
        <w:tc>
          <w:tcPr>
            <w:tcW w:w="2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Срок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Ожидаемый непосредственный результат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Связь с целевыми показателями (индикаторами) муниципальной программы (подпрограммы)</w:t>
            </w:r>
          </w:p>
        </w:tc>
      </w:tr>
      <w:tr w:rsidR="00531109" w:rsidRPr="00FC32CF" w:rsidTr="00D90CEB">
        <w:tc>
          <w:tcPr>
            <w:tcW w:w="320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начала реализации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окончания реализации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a"/>
              <w:rPr>
                <w:color w:val="000000" w:themeColor="text1"/>
              </w:rPr>
            </w:pPr>
          </w:p>
        </w:tc>
      </w:tr>
      <w:tr w:rsidR="00531109" w:rsidRPr="00FC32CF" w:rsidTr="00D90CEB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1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5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6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Цель </w:t>
            </w:r>
            <w:hyperlink w:anchor="sub_11" w:history="1">
              <w:r w:rsidRPr="00FC32CF">
                <w:rPr>
                  <w:rStyle w:val="a9"/>
                  <w:color w:val="000000" w:themeColor="text1"/>
                </w:rPr>
                <w:t>муниципальной программы</w:t>
              </w:r>
            </w:hyperlink>
            <w:r w:rsidRPr="00FC32CF">
              <w:rPr>
                <w:color w:val="000000" w:themeColor="text1"/>
              </w:rPr>
              <w:t>: повышение безопасности жизнедеятельности населения на территории Майкопского района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Задача 1 </w:t>
            </w:r>
            <w:hyperlink w:anchor="sub_11" w:history="1">
              <w:r w:rsidRPr="00FC32CF">
                <w:rPr>
                  <w:rStyle w:val="a9"/>
                  <w:color w:val="000000" w:themeColor="text1"/>
                </w:rPr>
                <w:t>муниципальной программы</w:t>
              </w:r>
            </w:hyperlink>
            <w:r w:rsidRPr="00FC32CF">
              <w:rPr>
                <w:color w:val="000000" w:themeColor="text1"/>
              </w:rPr>
              <w:t>: минимизация ущерба, причиненного населению при возникновении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Целевой показатель (индикатор) </w:t>
            </w:r>
            <w:hyperlink w:anchor="sub_11" w:history="1">
              <w:r w:rsidRPr="00FC32CF">
                <w:rPr>
                  <w:rStyle w:val="a9"/>
                  <w:color w:val="000000" w:themeColor="text1"/>
                </w:rPr>
                <w:t>муниципальной программы</w:t>
              </w:r>
            </w:hyperlink>
            <w:r w:rsidRPr="00FC32CF">
              <w:rPr>
                <w:color w:val="000000" w:themeColor="text1"/>
              </w:rPr>
              <w:t>: сокращение времени доведения сигналов о возникновении или угрозе возникновения чрезвычайных ситуаций до руководящего состава и органов управления гражданской обороны, муниципального звена территориальной подсистемы Российской системы предупреждения и ликвидации чрезвычайных ситуаций природного и техногенного характера, администраций сельских поселений до 30 минут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EB2703" w:rsidP="00D90CEB">
            <w:pPr>
              <w:pStyle w:val="aa"/>
              <w:jc w:val="center"/>
              <w:rPr>
                <w:color w:val="000000" w:themeColor="text1"/>
              </w:rPr>
            </w:pPr>
            <w:hyperlink w:anchor="sub_7" w:history="1">
              <w:r w:rsidR="00531109" w:rsidRPr="00FC32CF">
                <w:rPr>
                  <w:rStyle w:val="a9"/>
                  <w:color w:val="000000" w:themeColor="text1"/>
                </w:rPr>
                <w:t>Подпрограмма</w:t>
              </w:r>
            </w:hyperlink>
            <w:r w:rsidR="00531109" w:rsidRPr="00FC32CF">
              <w:rPr>
                <w:color w:val="000000" w:themeColor="text1"/>
              </w:rPr>
              <w:t xml:space="preserve"> "Защита населения и территории от чрезвычайных ситуаций природного и техногенного характера, обеспечение пожарной безопасности и безопасности на водных объектах"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Цель 1 </w:t>
            </w:r>
            <w:hyperlink w:anchor="sub_7" w:history="1">
              <w:r w:rsidRPr="00FC32CF">
                <w:rPr>
                  <w:rStyle w:val="a9"/>
                  <w:color w:val="000000" w:themeColor="text1"/>
                </w:rPr>
                <w:t>подпрограммы</w:t>
              </w:r>
            </w:hyperlink>
            <w:r w:rsidRPr="00FC32CF">
              <w:rPr>
                <w:b/>
                <w:color w:val="000000" w:themeColor="text1"/>
              </w:rPr>
              <w:t>:</w:t>
            </w:r>
            <w:r w:rsidRPr="00FC32CF">
              <w:rPr>
                <w:color w:val="000000" w:themeColor="text1"/>
              </w:rPr>
              <w:t xml:space="preserve"> минимизация ущерба, причиненного населению при возникновении чрезвычайных ситуаций природного и техногенного характера, пожаров и происшествий на водных объектах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lastRenderedPageBreak/>
              <w:t xml:space="preserve">Задача 1 </w:t>
            </w:r>
            <w:hyperlink w:anchor="sub_7" w:history="1">
              <w:r w:rsidRPr="00FC32CF">
                <w:rPr>
                  <w:rStyle w:val="a9"/>
                  <w:color w:val="000000" w:themeColor="text1"/>
                </w:rPr>
                <w:t>подпрограммы</w:t>
              </w:r>
            </w:hyperlink>
            <w:r w:rsidRPr="00FC32CF">
              <w:rPr>
                <w:color w:val="000000" w:themeColor="text1"/>
              </w:rPr>
              <w:t>: обеспечение эффективного предупреждения и ликвидации чрезвычайных ситуаций, пожаров, происшествий на водных объектах</w:t>
            </w:r>
          </w:p>
        </w:tc>
      </w:tr>
      <w:tr w:rsidR="00531109" w:rsidRPr="00FC32CF" w:rsidTr="00D90CEB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Основное мероприятие 1.1. Обеспечение исполнения перечня мероприятий по снижению рисков и смягчению последствий ЧС природного и техногенного характера, пожаров и происшествий на водных объектах.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Муниципальное казенное учреждение "Единая дежурно-диспетчерская служба муниципального образования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Обеспечение специализированной гидрометеорологической информацией о состоянии окружающей среды; приобретение, установка оборудования, обслуживание систем видеонаблюдения, систем оповещения, прямых каналов связи Единой дежурно-диспетчерской службы; изготовление информационного обучающего материала (листовок, памяток), баннеров, стендов.</w:t>
            </w: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1. Уровень оснащенности средствами информирования, оповещения (</w:t>
            </w:r>
            <w:proofErr w:type="spellStart"/>
            <w:r w:rsidRPr="00FC32CF">
              <w:rPr>
                <w:color w:val="000000" w:themeColor="text1"/>
              </w:rPr>
              <w:t>электросирен</w:t>
            </w:r>
            <w:proofErr w:type="spellEnd"/>
            <w:r w:rsidRPr="00FC32CF">
              <w:rPr>
                <w:color w:val="000000" w:themeColor="text1"/>
              </w:rPr>
              <w:t xml:space="preserve"> с громкоговорящим устройством) для предупреждения и минимизации последствий в случае возникновения чрезвычайных ситуаций, пожаров, происшествий на водных объектах.</w:t>
            </w:r>
          </w:p>
        </w:tc>
      </w:tr>
      <w:tr w:rsidR="00531109" w:rsidRPr="00FC32CF" w:rsidTr="00D90CEB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Основное мероприятие 1.2. Обеспечение деятельности Единой дежурно-диспетчерской службы.</w:t>
            </w:r>
          </w:p>
        </w:tc>
        <w:tc>
          <w:tcPr>
            <w:tcW w:w="3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Муниципальное казенное учреждение "Единая дежурно-диспетчерская служба муниципального образования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  <w:lang w:val="en-US"/>
              </w:rPr>
            </w:pPr>
            <w:r w:rsidRPr="00FC32C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a"/>
              <w:rPr>
                <w:color w:val="000000" w:themeColor="text1"/>
              </w:rPr>
            </w:pPr>
          </w:p>
        </w:tc>
      </w:tr>
      <w:tr w:rsidR="00531109" w:rsidRPr="00FC32CF" w:rsidTr="00D90CEB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Основное мероприятие 1.4. Обеспечение содержания, эксплуатация, приведения в надлежащее состояние, а также проведение декларирования и </w:t>
            </w:r>
            <w:proofErr w:type="spellStart"/>
            <w:r w:rsidRPr="00FC32CF">
              <w:rPr>
                <w:color w:val="000000" w:themeColor="text1"/>
              </w:rPr>
              <w:t>преддекларационного</w:t>
            </w:r>
            <w:proofErr w:type="spellEnd"/>
            <w:r w:rsidRPr="00FC32CF">
              <w:rPr>
                <w:color w:val="000000" w:themeColor="text1"/>
              </w:rPr>
              <w:t xml:space="preserve"> обследования гидротехнических сооружений (ГТС).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2022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  <w:lang w:val="en-US"/>
              </w:rPr>
            </w:pPr>
            <w:r w:rsidRPr="00FC32C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3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a"/>
              <w:rPr>
                <w:color w:val="000000" w:themeColor="text1"/>
              </w:rPr>
            </w:pPr>
          </w:p>
        </w:tc>
      </w:tr>
      <w:tr w:rsidR="00531109" w:rsidRPr="00FC32CF" w:rsidTr="00D90CEB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Основное мероприятие 1.5. Разработка проектно-сметной документации, приобретение (модернизацию) и установка технических средств".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2024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  <w:lang w:val="en-US"/>
              </w:rPr>
            </w:pPr>
            <w:r w:rsidRPr="00FC32C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rPr>
                <w:color w:val="000000" w:themeColor="text1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a"/>
              <w:rPr>
                <w:color w:val="000000" w:themeColor="text1"/>
              </w:rPr>
            </w:pP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Задача 2 </w:t>
            </w:r>
            <w:hyperlink w:anchor="sub_7" w:history="1">
              <w:r w:rsidRPr="00FC32CF">
                <w:rPr>
                  <w:rStyle w:val="a9"/>
                  <w:color w:val="000000" w:themeColor="text1"/>
                </w:rPr>
                <w:t>подпрограммы</w:t>
              </w:r>
            </w:hyperlink>
            <w:r w:rsidRPr="00FC32CF">
              <w:rPr>
                <w:color w:val="000000" w:themeColor="text1"/>
              </w:rPr>
              <w:t>: обеспечение и поддержание высокой готовности сил и средств систем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</w:t>
            </w:r>
          </w:p>
        </w:tc>
      </w:tr>
      <w:tr w:rsidR="00531109" w:rsidRPr="00FC32CF" w:rsidTr="00D90CEB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lastRenderedPageBreak/>
              <w:t>Основное мероприятие 1.3. Обеспечение исполнения перечня мероприятий по обеспечению гражданской обороны.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  <w:lang w:val="en-US"/>
              </w:rPr>
            </w:pPr>
            <w:r w:rsidRPr="00FC32C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Создание, хранение, использование и восполнение резерва материальных ресурсов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2. уровень формирования материального резерва для мероприятий по гражданской обороне и чрезвычайным ситуациям.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Задача 2</w:t>
            </w:r>
            <w:r w:rsidRPr="00FC32CF">
              <w:rPr>
                <w:b/>
                <w:color w:val="000000" w:themeColor="text1"/>
              </w:rPr>
              <w:t xml:space="preserve"> </w:t>
            </w:r>
            <w:hyperlink w:anchor="sub_11" w:history="1">
              <w:r w:rsidRPr="00FC32CF">
                <w:rPr>
                  <w:rStyle w:val="a9"/>
                  <w:color w:val="000000" w:themeColor="text1"/>
                </w:rPr>
                <w:t>муниципальной программы</w:t>
              </w:r>
            </w:hyperlink>
            <w:r w:rsidRPr="00FC32CF">
              <w:rPr>
                <w:color w:val="000000" w:themeColor="text1"/>
              </w:rPr>
              <w:t>: повышение безопасности дорожного движения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Целевой показатель (индикатор) </w:t>
            </w:r>
            <w:hyperlink w:anchor="sub_11" w:history="1">
              <w:r w:rsidRPr="00FC32CF">
                <w:rPr>
                  <w:rStyle w:val="a9"/>
                  <w:color w:val="000000" w:themeColor="text1"/>
                </w:rPr>
                <w:t>муниципальной программы</w:t>
              </w:r>
            </w:hyperlink>
            <w:r w:rsidRPr="00FC32CF">
              <w:rPr>
                <w:color w:val="000000" w:themeColor="text1"/>
              </w:rPr>
              <w:t>: охват обучающихся и воспитанников образовательных организаций Майкопского района мероприятиями в сфере безопасности дорожного движения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EB2703" w:rsidP="00D90CEB">
            <w:pPr>
              <w:pStyle w:val="aa"/>
              <w:jc w:val="center"/>
              <w:rPr>
                <w:color w:val="000000" w:themeColor="text1"/>
              </w:rPr>
            </w:pPr>
            <w:hyperlink w:anchor="sub_8" w:history="1">
              <w:r w:rsidR="00531109" w:rsidRPr="00FC32CF">
                <w:rPr>
                  <w:rStyle w:val="a9"/>
                  <w:color w:val="000000" w:themeColor="text1"/>
                </w:rPr>
                <w:t>Подпрограмма</w:t>
              </w:r>
            </w:hyperlink>
            <w:r w:rsidR="00531109" w:rsidRPr="00FC32CF">
              <w:rPr>
                <w:color w:val="000000" w:themeColor="text1"/>
              </w:rPr>
              <w:t xml:space="preserve"> "Обеспечение безопасности дорожного движения"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Цель 1 </w:t>
            </w:r>
            <w:hyperlink w:anchor="sub_8" w:history="1">
              <w:r w:rsidRPr="00FC32CF">
                <w:rPr>
                  <w:rStyle w:val="a9"/>
                  <w:color w:val="000000" w:themeColor="text1"/>
                </w:rPr>
                <w:t>подпрограммы</w:t>
              </w:r>
            </w:hyperlink>
            <w:r w:rsidRPr="00FC32CF">
              <w:rPr>
                <w:color w:val="000000" w:themeColor="text1"/>
              </w:rPr>
              <w:t>: повышение безопасности дорожного движения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Задача 1 </w:t>
            </w:r>
            <w:hyperlink w:anchor="sub_8" w:history="1">
              <w:r w:rsidRPr="00FC32CF">
                <w:rPr>
                  <w:rStyle w:val="a9"/>
                  <w:color w:val="000000" w:themeColor="text1"/>
                </w:rPr>
                <w:t>подпрограммы</w:t>
              </w:r>
            </w:hyperlink>
            <w:r w:rsidRPr="00FC32CF">
              <w:rPr>
                <w:color w:val="000000" w:themeColor="text1"/>
              </w:rPr>
              <w:t>: формирование безопасного поведения участников дорожного движения и предупреждение детского дорожно-транспортного травматизма</w:t>
            </w:r>
          </w:p>
        </w:tc>
      </w:tr>
      <w:tr w:rsidR="00531109" w:rsidRPr="00FC32CF" w:rsidTr="00D90CEB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Основное мероприятие 2.1. Осуществление мероприятий в сфере безопасности дорожного движения.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Муниципальное бюджетное образовательное учреждение дополнительного образования "Центр детского юношеского творчества"</w:t>
            </w:r>
          </w:p>
          <w:p w:rsidR="00531109" w:rsidRPr="00FC32CF" w:rsidRDefault="00531109" w:rsidP="00D90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2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казенное учреждение "Центр административно-технического обслуживания"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  <w:lang w:val="en-US"/>
              </w:rPr>
            </w:pPr>
            <w:r w:rsidRPr="00FC32C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Обеспечение учащихся первых классов образовательных организаций </w:t>
            </w:r>
            <w:proofErr w:type="spellStart"/>
            <w:r w:rsidRPr="00FC32CF">
              <w:rPr>
                <w:color w:val="000000" w:themeColor="text1"/>
              </w:rPr>
              <w:t>световозвращающими</w:t>
            </w:r>
            <w:proofErr w:type="spellEnd"/>
            <w:r w:rsidRPr="00FC32CF">
              <w:rPr>
                <w:color w:val="000000" w:themeColor="text1"/>
              </w:rPr>
              <w:t xml:space="preserve"> жилетами, </w:t>
            </w:r>
            <w:proofErr w:type="spellStart"/>
            <w:r w:rsidRPr="00FC32CF">
              <w:rPr>
                <w:color w:val="000000" w:themeColor="text1"/>
              </w:rPr>
              <w:t>флайерами</w:t>
            </w:r>
            <w:proofErr w:type="spellEnd"/>
            <w:r w:rsidRPr="00FC32CF">
              <w:rPr>
                <w:color w:val="000000" w:themeColor="text1"/>
              </w:rPr>
              <w:t>;</w:t>
            </w:r>
          </w:p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информационно-агитационные мероприятия;</w:t>
            </w:r>
          </w:p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организация и проведение муниципального этапа смотра-конкурса "Безопасное колесо"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1. Обеспечение </w:t>
            </w:r>
            <w:proofErr w:type="spellStart"/>
            <w:r w:rsidRPr="00FC32CF">
              <w:rPr>
                <w:color w:val="000000" w:themeColor="text1"/>
              </w:rPr>
              <w:t>световозвращающими</w:t>
            </w:r>
            <w:proofErr w:type="spellEnd"/>
            <w:r w:rsidRPr="00FC32CF">
              <w:rPr>
                <w:color w:val="000000" w:themeColor="text1"/>
              </w:rPr>
              <w:t xml:space="preserve"> элементами обучающихся и воспитанников образовательных организаций района.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Задача 3 </w:t>
            </w:r>
            <w:hyperlink w:anchor="sub_11" w:history="1">
              <w:r w:rsidRPr="00FC32CF">
                <w:rPr>
                  <w:rStyle w:val="a9"/>
                  <w:color w:val="000000" w:themeColor="text1"/>
                </w:rPr>
                <w:t>муниципальной программы</w:t>
              </w:r>
            </w:hyperlink>
            <w:r w:rsidRPr="00FC32CF">
              <w:rPr>
                <w:color w:val="000000" w:themeColor="text1"/>
              </w:rPr>
              <w:t>: профилактика терроризма и экстремизма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Целевой показатель (индикатор</w:t>
            </w:r>
            <w:r w:rsidRPr="00FC32CF">
              <w:rPr>
                <w:b/>
                <w:color w:val="000000" w:themeColor="text1"/>
              </w:rPr>
              <w:t xml:space="preserve">) </w:t>
            </w:r>
            <w:hyperlink w:anchor="sub_11" w:history="1">
              <w:r w:rsidRPr="00FC32CF">
                <w:rPr>
                  <w:rStyle w:val="a9"/>
                  <w:color w:val="000000" w:themeColor="text1"/>
                </w:rPr>
                <w:t>муниципальной программы</w:t>
              </w:r>
            </w:hyperlink>
            <w:r w:rsidRPr="00FC32CF">
              <w:rPr>
                <w:color w:val="000000" w:themeColor="text1"/>
              </w:rPr>
              <w:t>: охват населения информационно-пропагандистскими мероприятиями по разъяснению сущности терроризма и его общественной опасности, а также по формированию у граждан неприятия идеологии терроризма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EB2703" w:rsidP="00D90CEB">
            <w:pPr>
              <w:pStyle w:val="aa"/>
              <w:jc w:val="center"/>
              <w:rPr>
                <w:color w:val="000000" w:themeColor="text1"/>
              </w:rPr>
            </w:pPr>
            <w:hyperlink w:anchor="sub_9" w:history="1">
              <w:r w:rsidR="00531109" w:rsidRPr="00FC32CF">
                <w:rPr>
                  <w:rStyle w:val="a9"/>
                  <w:color w:val="000000" w:themeColor="text1"/>
                </w:rPr>
                <w:t>Подпрограмма</w:t>
              </w:r>
            </w:hyperlink>
            <w:r w:rsidR="00531109" w:rsidRPr="00FC32CF">
              <w:rPr>
                <w:color w:val="000000" w:themeColor="text1"/>
              </w:rPr>
              <w:t xml:space="preserve"> "Противодействие терроризму"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Цель 1 </w:t>
            </w:r>
            <w:hyperlink w:anchor="sub_9" w:history="1">
              <w:r w:rsidRPr="00FC32CF">
                <w:rPr>
                  <w:rStyle w:val="a9"/>
                  <w:color w:val="000000" w:themeColor="text1"/>
                </w:rPr>
                <w:t>подпрограммы</w:t>
              </w:r>
            </w:hyperlink>
            <w:r w:rsidRPr="00FC32CF">
              <w:rPr>
                <w:color w:val="000000" w:themeColor="text1"/>
              </w:rPr>
              <w:t>: профилактика терроризма и экстремизма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Задача 1 </w:t>
            </w:r>
            <w:hyperlink w:anchor="sub_9" w:history="1">
              <w:r w:rsidRPr="00FC32CF">
                <w:rPr>
                  <w:rStyle w:val="a9"/>
                  <w:color w:val="000000" w:themeColor="text1"/>
                </w:rPr>
                <w:t>подпрограммы</w:t>
              </w:r>
            </w:hyperlink>
            <w:r w:rsidRPr="00FC32CF">
              <w:rPr>
                <w:b/>
                <w:color w:val="000000" w:themeColor="text1"/>
              </w:rPr>
              <w:t>:</w:t>
            </w:r>
            <w:r w:rsidRPr="00FC32CF">
              <w:rPr>
                <w:color w:val="000000" w:themeColor="text1"/>
              </w:rPr>
              <w:t xml:space="preserve"> противодействие распространению идеологии терроризма, осуществление активных информационно-пропагандистских мероприятий антитеррористической направленности</w:t>
            </w:r>
          </w:p>
        </w:tc>
      </w:tr>
      <w:tr w:rsidR="00531109" w:rsidRPr="00FC32CF" w:rsidTr="00D90CEB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lastRenderedPageBreak/>
              <w:t>Основное мероприятие 3.1. Информационно-пропагандистские мероприятия по противодействию терроризму и повышению общественной безопасности.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  <w:lang w:val="en-US"/>
              </w:rPr>
            </w:pPr>
            <w:r w:rsidRPr="00FC32C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Проведение информационно-пропагандистских мероприятий по противодействию терроризму и повышению общественной безопасности.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1. Количество информационного материала антитеррористической и </w:t>
            </w:r>
            <w:proofErr w:type="spellStart"/>
            <w:r w:rsidRPr="00FC32CF">
              <w:rPr>
                <w:color w:val="000000" w:themeColor="text1"/>
              </w:rPr>
              <w:t>антиэкстремистской</w:t>
            </w:r>
            <w:proofErr w:type="spellEnd"/>
            <w:r w:rsidRPr="00FC32CF">
              <w:rPr>
                <w:color w:val="000000" w:themeColor="text1"/>
              </w:rPr>
              <w:t xml:space="preserve"> направленности, размещенного в СМИ.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Задача 3</w:t>
            </w:r>
            <w:r w:rsidRPr="00FC32CF">
              <w:rPr>
                <w:b/>
                <w:color w:val="000000" w:themeColor="text1"/>
              </w:rPr>
              <w:t xml:space="preserve"> </w:t>
            </w:r>
            <w:hyperlink w:anchor="sub_11" w:history="1">
              <w:r w:rsidRPr="00FC32CF">
                <w:rPr>
                  <w:rStyle w:val="a9"/>
                  <w:color w:val="000000" w:themeColor="text1"/>
                </w:rPr>
                <w:t>муниципальной программы</w:t>
              </w:r>
            </w:hyperlink>
            <w:r w:rsidRPr="00FC32CF">
              <w:rPr>
                <w:color w:val="000000" w:themeColor="text1"/>
              </w:rPr>
              <w:t>: развитие общественной безопасности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Целевой показатель (индикатор) </w:t>
            </w:r>
            <w:hyperlink w:anchor="sub_11" w:history="1">
              <w:r w:rsidRPr="00FC32CF">
                <w:rPr>
                  <w:rStyle w:val="a9"/>
                  <w:color w:val="000000" w:themeColor="text1"/>
                </w:rPr>
                <w:t>муниципальной программы</w:t>
              </w:r>
            </w:hyperlink>
            <w:r w:rsidRPr="00FC32CF">
              <w:rPr>
                <w:color w:val="000000" w:themeColor="text1"/>
              </w:rPr>
              <w:t>: доля установленных муниципальных камер уличного видеонаблюдения от их потребности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EB2703" w:rsidP="00D90CEB">
            <w:pPr>
              <w:pStyle w:val="aa"/>
              <w:jc w:val="center"/>
              <w:rPr>
                <w:color w:val="000000" w:themeColor="text1"/>
              </w:rPr>
            </w:pPr>
            <w:hyperlink w:anchor="sub_10" w:history="1">
              <w:r w:rsidR="00531109" w:rsidRPr="00FC32CF">
                <w:rPr>
                  <w:rStyle w:val="a9"/>
                  <w:color w:val="000000" w:themeColor="text1"/>
                </w:rPr>
                <w:t>Подпрограмма</w:t>
              </w:r>
            </w:hyperlink>
            <w:r w:rsidR="00531109" w:rsidRPr="00FC32CF">
              <w:rPr>
                <w:color w:val="000000" w:themeColor="text1"/>
              </w:rPr>
              <w:t xml:space="preserve"> "Построение аппаратно-программного комплекса "Безопасный город"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Цель 1 </w:t>
            </w:r>
            <w:hyperlink w:anchor="sub_10" w:history="1">
              <w:r w:rsidRPr="00FC32CF">
                <w:rPr>
                  <w:rStyle w:val="a9"/>
                  <w:color w:val="000000" w:themeColor="text1"/>
                </w:rPr>
                <w:t>подпрограммы</w:t>
              </w:r>
            </w:hyperlink>
            <w:r w:rsidRPr="00FC32CF">
              <w:rPr>
                <w:color w:val="000000" w:themeColor="text1"/>
              </w:rPr>
              <w:t>: развитие общественной безопасности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Задача 1 </w:t>
            </w:r>
            <w:hyperlink w:anchor="sub_10" w:history="1">
              <w:r w:rsidRPr="00FC32CF">
                <w:rPr>
                  <w:rStyle w:val="a9"/>
                  <w:color w:val="000000" w:themeColor="text1"/>
                </w:rPr>
                <w:t>подпрограммы</w:t>
              </w:r>
            </w:hyperlink>
            <w:r w:rsidRPr="00FC32CF">
              <w:rPr>
                <w:color w:val="000000" w:themeColor="text1"/>
              </w:rPr>
              <w:t>: оборудование мест массового пребывания людей средствами видеонаблюдения</w:t>
            </w:r>
          </w:p>
        </w:tc>
      </w:tr>
      <w:tr w:rsidR="00531109" w:rsidRPr="00FC32CF" w:rsidTr="00D90CEB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Основное мероприятие 4.1. Приобретение и установка средств видеонаблюдения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2023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  <w:lang w:val="en-US"/>
              </w:rPr>
            </w:pPr>
            <w:r w:rsidRPr="00FC32C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Приобретение и установка в местах массового пребывания людей камер видеонаблюдения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Количество приобретенных и установленных камер уличного видеонаблюдения</w:t>
            </w:r>
          </w:p>
        </w:tc>
      </w:tr>
      <w:tr w:rsidR="00531109" w:rsidRPr="00FC32CF" w:rsidTr="00D90CEB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Основное мероприятие 4.2. Эксплуатация и техническое обслуживание средств видеонаблюдения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Муниципальное казенное учреждение "Центр административно-технического обслуживания"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2023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  <w:lang w:val="en-US"/>
              </w:rPr>
            </w:pPr>
            <w:r w:rsidRPr="00FC32C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Эксплуатация и техническое обслуживание камер уличного видеонаблюдения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Количество обслуживаемых камер уличного видеонаблюдения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Задача 2 </w:t>
            </w:r>
            <w:hyperlink w:anchor="sub_10" w:history="1">
              <w:r w:rsidRPr="00FC32CF">
                <w:rPr>
                  <w:rStyle w:val="a9"/>
                  <w:color w:val="000000" w:themeColor="text1"/>
                </w:rPr>
                <w:t>подпрограммы</w:t>
              </w:r>
            </w:hyperlink>
            <w:r w:rsidRPr="00FC32CF">
              <w:rPr>
                <w:color w:val="000000" w:themeColor="text1"/>
              </w:rPr>
              <w:t xml:space="preserve">: обслуживание средств </w:t>
            </w:r>
            <w:proofErr w:type="spellStart"/>
            <w:r w:rsidRPr="00FC32CF">
              <w:rPr>
                <w:color w:val="000000" w:themeColor="text1"/>
              </w:rPr>
              <w:t>видеофиксации</w:t>
            </w:r>
            <w:proofErr w:type="spellEnd"/>
            <w:r w:rsidRPr="00FC32CF">
              <w:rPr>
                <w:color w:val="000000" w:themeColor="text1"/>
              </w:rPr>
              <w:t xml:space="preserve"> нарушений </w:t>
            </w:r>
            <w:hyperlink r:id="rId8" w:history="1">
              <w:r w:rsidRPr="00FC32CF">
                <w:rPr>
                  <w:rStyle w:val="a9"/>
                  <w:color w:val="000000" w:themeColor="text1"/>
                </w:rPr>
                <w:t>правил</w:t>
              </w:r>
            </w:hyperlink>
            <w:r w:rsidRPr="00FC32CF">
              <w:rPr>
                <w:color w:val="000000" w:themeColor="text1"/>
              </w:rPr>
              <w:t xml:space="preserve"> дорожного движения</w:t>
            </w:r>
          </w:p>
        </w:tc>
      </w:tr>
      <w:tr w:rsidR="00531109" w:rsidRPr="00FC32CF" w:rsidTr="00D90CEB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Основное мероприятие 4.</w:t>
            </w:r>
            <w:r>
              <w:rPr>
                <w:color w:val="000000" w:themeColor="text1"/>
              </w:rPr>
              <w:t>3</w:t>
            </w:r>
            <w:r w:rsidRPr="00FC32CF">
              <w:rPr>
                <w:color w:val="000000" w:themeColor="text1"/>
              </w:rPr>
              <w:t xml:space="preserve">. Эксплуатация камер </w:t>
            </w:r>
            <w:proofErr w:type="spellStart"/>
            <w:r w:rsidRPr="00FC32CF">
              <w:rPr>
                <w:color w:val="000000" w:themeColor="text1"/>
              </w:rPr>
              <w:t>видеофиксации</w:t>
            </w:r>
            <w:proofErr w:type="spellEnd"/>
            <w:r w:rsidRPr="00FC32CF">
              <w:rPr>
                <w:color w:val="000000" w:themeColor="text1"/>
              </w:rPr>
              <w:t xml:space="preserve"> </w:t>
            </w:r>
            <w:hyperlink r:id="rId9" w:history="1">
              <w:r w:rsidRPr="004E2117">
                <w:rPr>
                  <w:rStyle w:val="a9"/>
                  <w:color w:val="000000" w:themeColor="text1"/>
                </w:rPr>
                <w:t>правил</w:t>
              </w:r>
            </w:hyperlink>
            <w:r w:rsidRPr="004E2117">
              <w:rPr>
                <w:b/>
                <w:color w:val="000000" w:themeColor="text1"/>
              </w:rPr>
              <w:t xml:space="preserve"> </w:t>
            </w:r>
            <w:r w:rsidRPr="00FC32CF">
              <w:rPr>
                <w:color w:val="000000" w:themeColor="text1"/>
              </w:rPr>
              <w:t>дорожного движения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Муниципальное казенное учреждение "Центр административно-технического обслуживания"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Эксплуатация и техническое обслуживание средств фот</w:t>
            </w:r>
            <w:proofErr w:type="gramStart"/>
            <w:r w:rsidRPr="00FC32CF">
              <w:rPr>
                <w:color w:val="000000" w:themeColor="text1"/>
              </w:rPr>
              <w:t>о-</w:t>
            </w:r>
            <w:proofErr w:type="gramEnd"/>
            <w:r w:rsidRPr="00FC32CF">
              <w:rPr>
                <w:color w:val="000000" w:themeColor="text1"/>
              </w:rPr>
              <w:t xml:space="preserve">, </w:t>
            </w:r>
            <w:proofErr w:type="spellStart"/>
            <w:r w:rsidRPr="00FC32CF">
              <w:rPr>
                <w:color w:val="000000" w:themeColor="text1"/>
              </w:rPr>
              <w:t>видеофиксации</w:t>
            </w:r>
            <w:proofErr w:type="spellEnd"/>
            <w:r w:rsidRPr="00FC32CF">
              <w:rPr>
                <w:color w:val="000000" w:themeColor="text1"/>
              </w:rPr>
              <w:t xml:space="preserve"> нарушений </w:t>
            </w:r>
            <w:hyperlink r:id="rId10" w:history="1">
              <w:r w:rsidRPr="00FC32CF">
                <w:rPr>
                  <w:rStyle w:val="a9"/>
                  <w:color w:val="000000" w:themeColor="text1"/>
                </w:rPr>
                <w:t>правил</w:t>
              </w:r>
            </w:hyperlink>
            <w:r w:rsidRPr="00FC32CF">
              <w:rPr>
                <w:b/>
                <w:color w:val="000000" w:themeColor="text1"/>
              </w:rPr>
              <w:t xml:space="preserve"> </w:t>
            </w:r>
            <w:r w:rsidRPr="00FC32CF">
              <w:rPr>
                <w:color w:val="000000" w:themeColor="text1"/>
              </w:rPr>
              <w:t>дорожного движения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Количество обслуживаемых средств фот</w:t>
            </w:r>
            <w:proofErr w:type="gramStart"/>
            <w:r w:rsidRPr="00FC32CF">
              <w:rPr>
                <w:color w:val="000000" w:themeColor="text1"/>
              </w:rPr>
              <w:t>о-</w:t>
            </w:r>
            <w:proofErr w:type="gramEnd"/>
            <w:r w:rsidRPr="00FC32CF">
              <w:rPr>
                <w:color w:val="000000" w:themeColor="text1"/>
              </w:rPr>
              <w:t xml:space="preserve">, </w:t>
            </w:r>
            <w:proofErr w:type="spellStart"/>
            <w:r w:rsidRPr="00FC32CF">
              <w:rPr>
                <w:color w:val="000000" w:themeColor="text1"/>
              </w:rPr>
              <w:t>видеофиксации</w:t>
            </w:r>
            <w:proofErr w:type="spellEnd"/>
            <w:r w:rsidRPr="00FC32CF">
              <w:rPr>
                <w:color w:val="000000" w:themeColor="text1"/>
              </w:rPr>
              <w:t xml:space="preserve"> нарушений </w:t>
            </w:r>
            <w:hyperlink r:id="rId11" w:history="1">
              <w:r w:rsidRPr="00FC32CF">
                <w:rPr>
                  <w:rStyle w:val="a9"/>
                  <w:color w:val="000000" w:themeColor="text1"/>
                </w:rPr>
                <w:t>правил</w:t>
              </w:r>
            </w:hyperlink>
            <w:r w:rsidRPr="00FC32CF">
              <w:rPr>
                <w:b/>
                <w:color w:val="000000" w:themeColor="text1"/>
              </w:rPr>
              <w:t xml:space="preserve"> </w:t>
            </w:r>
            <w:r w:rsidRPr="00FC32CF">
              <w:rPr>
                <w:color w:val="000000" w:themeColor="text1"/>
              </w:rPr>
              <w:t>дорожного движения</w:t>
            </w:r>
          </w:p>
        </w:tc>
      </w:tr>
      <w:tr w:rsidR="00531109" w:rsidRPr="00FC32CF" w:rsidTr="00D90CEB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Основное мероприятие 4.4. </w:t>
            </w:r>
            <w:r w:rsidRPr="00FC32CF">
              <w:rPr>
                <w:color w:val="000000" w:themeColor="text1"/>
              </w:rPr>
              <w:lastRenderedPageBreak/>
              <w:t>Совершенствование системы организации дорожного движения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lastRenderedPageBreak/>
              <w:t xml:space="preserve">Администрации сельских </w:t>
            </w:r>
            <w:r w:rsidRPr="00FC32CF">
              <w:rPr>
                <w:color w:val="000000" w:themeColor="text1"/>
              </w:rPr>
              <w:lastRenderedPageBreak/>
              <w:t>поселений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lastRenderedPageBreak/>
              <w:t>2020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  <w:lang w:val="en-US"/>
              </w:rPr>
            </w:pPr>
            <w:r w:rsidRPr="00FC32C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Обустройство пешеходных </w:t>
            </w:r>
            <w:r w:rsidRPr="00FC32CF">
              <w:rPr>
                <w:color w:val="000000" w:themeColor="text1"/>
              </w:rPr>
              <w:lastRenderedPageBreak/>
              <w:t>переходов, прилегающих к образовательным организациям, согласно требованиям национальных стандартов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lastRenderedPageBreak/>
              <w:t xml:space="preserve">Количество </w:t>
            </w:r>
            <w:r w:rsidRPr="00FC32CF">
              <w:rPr>
                <w:color w:val="000000" w:themeColor="text1"/>
              </w:rPr>
              <w:lastRenderedPageBreak/>
              <w:t>обустроенных пешеходных переходов, прилегающих к образовательным организациям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EB2703" w:rsidP="00D90CEB">
            <w:pPr>
              <w:pStyle w:val="aa"/>
              <w:jc w:val="center"/>
              <w:rPr>
                <w:color w:val="000000" w:themeColor="text1"/>
              </w:rPr>
            </w:pPr>
            <w:hyperlink w:anchor="sub_37" w:history="1">
              <w:r w:rsidR="00531109" w:rsidRPr="00FC32CF">
                <w:rPr>
                  <w:rStyle w:val="a9"/>
                  <w:color w:val="000000" w:themeColor="text1"/>
                </w:rPr>
                <w:t>Подпрограмма</w:t>
              </w:r>
            </w:hyperlink>
            <w:r w:rsidR="00531109" w:rsidRPr="00FC32CF">
              <w:rPr>
                <w:color w:val="000000" w:themeColor="text1"/>
              </w:rPr>
              <w:t xml:space="preserve"> "Охрана окружающей среды и улучшение экологической обстановки на территории Майкопского района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Цель 1 </w:t>
            </w:r>
            <w:hyperlink w:anchor="sub_37" w:history="1">
              <w:r w:rsidRPr="00FC32CF">
                <w:rPr>
                  <w:rStyle w:val="a9"/>
                  <w:color w:val="000000" w:themeColor="text1"/>
                </w:rPr>
                <w:t>подпрограммы</w:t>
              </w:r>
            </w:hyperlink>
            <w:r w:rsidRPr="00FC32CF">
              <w:rPr>
                <w:color w:val="000000" w:themeColor="text1"/>
              </w:rPr>
              <w:t>: снижение негативного воздействия хозяйственной и иной деятельности на окружающую среду, сохранение и восстановление природной среды, обеспечение экологической безопасности</w:t>
            </w:r>
          </w:p>
        </w:tc>
      </w:tr>
      <w:tr w:rsidR="00531109" w:rsidRPr="00FC32CF" w:rsidTr="00D90CEB">
        <w:tc>
          <w:tcPr>
            <w:tcW w:w="152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 xml:space="preserve">Задача 1 </w:t>
            </w:r>
            <w:hyperlink w:anchor="sub_37" w:history="1">
              <w:r w:rsidRPr="00FC32CF">
                <w:rPr>
                  <w:rStyle w:val="a9"/>
                  <w:color w:val="000000" w:themeColor="text1"/>
                </w:rPr>
                <w:t>подпрограммы</w:t>
              </w:r>
            </w:hyperlink>
            <w:r w:rsidRPr="00FC32CF">
              <w:rPr>
                <w:color w:val="000000" w:themeColor="text1"/>
              </w:rPr>
              <w:t>: стабилизация экологической обстановки в Майкопском районе</w:t>
            </w:r>
          </w:p>
        </w:tc>
      </w:tr>
      <w:tr w:rsidR="00531109" w:rsidRPr="00FC32CF" w:rsidTr="00D90CEB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Основное мероприятие 5.1. Озеленение территорий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Администрации сельских поселений, Управление просвещения администрации МО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2024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  <w:lang w:val="en-US"/>
              </w:rPr>
            </w:pPr>
            <w:r w:rsidRPr="00FC32C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Приобретение и высаживание зеленых насаждений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Количество высаженных зеленых насаждений</w:t>
            </w:r>
          </w:p>
        </w:tc>
      </w:tr>
      <w:tr w:rsidR="00531109" w:rsidRPr="00FC32CF" w:rsidTr="00D90CEB">
        <w:tc>
          <w:tcPr>
            <w:tcW w:w="32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Основное мероприятие 5.2. Мероприятия по ликвидации мест несанкционированного размещения отходов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Управления строительства, транспорта, жилищно-коммунального и дорожного хозяйства администрации муниципального образования "Майкопский район"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2024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a"/>
              <w:jc w:val="center"/>
              <w:rPr>
                <w:color w:val="000000" w:themeColor="text1"/>
                <w:lang w:val="en-US"/>
              </w:rPr>
            </w:pPr>
            <w:r w:rsidRPr="00FC32CF">
              <w:rPr>
                <w:color w:val="000000" w:themeColor="text1"/>
              </w:rPr>
              <w:t>202</w:t>
            </w:r>
            <w:r>
              <w:rPr>
                <w:color w:val="000000" w:themeColor="text1"/>
              </w:rPr>
              <w:t>8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Ликвидация несанкционированных свалок (в случае выявления)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1109" w:rsidRPr="00FC32CF" w:rsidRDefault="00531109" w:rsidP="00D90CEB">
            <w:pPr>
              <w:pStyle w:val="ab"/>
              <w:rPr>
                <w:color w:val="000000" w:themeColor="text1"/>
              </w:rPr>
            </w:pPr>
            <w:r w:rsidRPr="00FC32CF">
              <w:rPr>
                <w:color w:val="000000" w:themeColor="text1"/>
              </w:rPr>
              <w:t>Доля ликвидированных мест несанкционированного размещения отходов в общем числе выявленных мест несанкционированного размещения отходов</w:t>
            </w:r>
          </w:p>
        </w:tc>
      </w:tr>
    </w:tbl>
    <w:p w:rsidR="00531109" w:rsidRDefault="00531109" w:rsidP="00531109"/>
    <w:p w:rsidR="00531109" w:rsidRDefault="00531109">
      <w:r>
        <w:br w:type="page"/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 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«Майкопский район»                 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от ___________________ № ____    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3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к муниципальной программе  </w:t>
      </w:r>
    </w:p>
    <w:p w:rsidR="00531109" w:rsidRPr="00CE46A6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 w:rsidRPr="00CE46A6">
        <w:rPr>
          <w:rFonts w:ascii="Times New Roman" w:hAnsi="Times New Roman" w:cs="Times New Roman"/>
          <w:sz w:val="26"/>
          <w:szCs w:val="26"/>
        </w:rPr>
        <w:t xml:space="preserve">«Обеспечение безопасности     </w:t>
      </w:r>
    </w:p>
    <w:p w:rsidR="00531109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населения» </w:t>
      </w:r>
    </w:p>
    <w:p w:rsidR="00531109" w:rsidRDefault="00531109" w:rsidP="00531109">
      <w:pPr>
        <w:pStyle w:val="ac"/>
        <w:ind w:left="10206"/>
        <w:rPr>
          <w:rFonts w:ascii="Times New Roman" w:hAnsi="Times New Roman" w:cs="Times New Roman"/>
          <w:sz w:val="26"/>
          <w:szCs w:val="26"/>
        </w:rPr>
      </w:pPr>
    </w:p>
    <w:p w:rsidR="00531109" w:rsidRDefault="00531109" w:rsidP="00531109">
      <w:pPr>
        <w:spacing w:after="0" w:line="240" w:lineRule="auto"/>
        <w:jc w:val="center"/>
      </w:pPr>
    </w:p>
    <w:p w:rsidR="00531109" w:rsidRDefault="00531109" w:rsidP="005311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</w:t>
      </w:r>
    </w:p>
    <w:p w:rsidR="00531109" w:rsidRPr="00605348" w:rsidRDefault="00531109" w:rsidP="0053110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 «Обеспечение безопасности населения» за счет всех источников финансирования</w:t>
      </w:r>
    </w:p>
    <w:p w:rsidR="00531109" w:rsidRPr="00605348" w:rsidRDefault="00531109" w:rsidP="0053110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4"/>
        <w:gridCol w:w="2552"/>
        <w:gridCol w:w="1844"/>
        <w:gridCol w:w="992"/>
        <w:gridCol w:w="992"/>
        <w:gridCol w:w="992"/>
        <w:gridCol w:w="993"/>
        <w:gridCol w:w="992"/>
        <w:gridCol w:w="992"/>
        <w:gridCol w:w="992"/>
        <w:gridCol w:w="992"/>
        <w:gridCol w:w="992"/>
      </w:tblGrid>
      <w:tr w:rsidR="00531109" w:rsidRPr="00531109" w:rsidTr="00531109">
        <w:tc>
          <w:tcPr>
            <w:tcW w:w="1984" w:type="dxa"/>
            <w:vMerge w:val="restart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552" w:type="dxa"/>
            <w:vMerge w:val="restart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Ответственный исполнитель, соисполнитель, участник</w:t>
            </w:r>
          </w:p>
        </w:tc>
        <w:tc>
          <w:tcPr>
            <w:tcW w:w="1844" w:type="dxa"/>
            <w:vMerge w:val="restart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8929" w:type="dxa"/>
            <w:gridSpan w:val="9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Объемы финансирования, тыс. рублей</w:t>
            </w:r>
          </w:p>
        </w:tc>
      </w:tr>
      <w:tr w:rsidR="00531109" w:rsidRPr="00531109" w:rsidTr="00531109">
        <w:tc>
          <w:tcPr>
            <w:tcW w:w="1984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2020 год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2021 год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2022 год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2023 год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2024 год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2025 год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2026 год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2027 год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2028 год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</w:t>
            </w: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4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5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6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7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8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9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11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</w:p>
        </w:tc>
      </w:tr>
      <w:tr w:rsidR="00531109" w:rsidRPr="00531109" w:rsidTr="00531109">
        <w:tc>
          <w:tcPr>
            <w:tcW w:w="1984" w:type="dxa"/>
            <w:vMerge w:val="restart"/>
          </w:tcPr>
          <w:p w:rsidR="00531109" w:rsidRPr="00531109" w:rsidRDefault="00EB2703" w:rsidP="00D90CEB">
            <w:pPr>
              <w:pStyle w:val="ab"/>
              <w:rPr>
                <w:sz w:val="21"/>
                <w:szCs w:val="21"/>
              </w:rPr>
            </w:pPr>
            <w:hyperlink w:anchor="sub_11" w:history="1">
              <w:r w:rsidR="00531109" w:rsidRPr="00531109">
                <w:rPr>
                  <w:rStyle w:val="a9"/>
                  <w:rFonts w:cs="Times New Roman CYR"/>
                  <w:color w:val="auto"/>
                  <w:sz w:val="21"/>
                  <w:szCs w:val="21"/>
                </w:rPr>
                <w:t>Муниципальная программа</w:t>
              </w:r>
            </w:hyperlink>
            <w:r w:rsidR="00531109" w:rsidRPr="00531109">
              <w:rPr>
                <w:sz w:val="21"/>
                <w:szCs w:val="21"/>
              </w:rPr>
              <w:t xml:space="preserve"> "Обеспечение безопасности населения"</w:t>
            </w:r>
          </w:p>
        </w:tc>
        <w:tc>
          <w:tcPr>
            <w:tcW w:w="2552" w:type="dxa"/>
            <w:vMerge w:val="restart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Всего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6855,5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2700,2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3736,4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3461,0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10015,3</w:t>
            </w:r>
          </w:p>
        </w:tc>
        <w:tc>
          <w:tcPr>
            <w:tcW w:w="992" w:type="dxa"/>
          </w:tcPr>
          <w:p w:rsidR="00531109" w:rsidRPr="00531109" w:rsidRDefault="00531109" w:rsidP="00531109">
            <w:pPr>
              <w:pStyle w:val="aa"/>
              <w:ind w:left="-109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12326,49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8179,65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5594,93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5612,0</w:t>
            </w:r>
          </w:p>
        </w:tc>
      </w:tr>
      <w:tr w:rsidR="00531109" w:rsidRPr="00531109" w:rsidTr="00531109">
        <w:tc>
          <w:tcPr>
            <w:tcW w:w="1984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3291,5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2700,2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3736,4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3461,0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10015,3</w:t>
            </w:r>
          </w:p>
        </w:tc>
        <w:tc>
          <w:tcPr>
            <w:tcW w:w="992" w:type="dxa"/>
          </w:tcPr>
          <w:p w:rsidR="00531109" w:rsidRPr="00531109" w:rsidRDefault="00531109" w:rsidP="00531109">
            <w:pPr>
              <w:pStyle w:val="aa"/>
              <w:ind w:left="-109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12326,49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8179,65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5594,93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5612,0</w:t>
            </w:r>
          </w:p>
        </w:tc>
      </w:tr>
      <w:tr w:rsidR="00531109" w:rsidRPr="00531109" w:rsidTr="00531109">
        <w:tc>
          <w:tcPr>
            <w:tcW w:w="1984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Республики Адыгея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4854,0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EB2703" w:rsidP="00D90CEB">
            <w:pPr>
              <w:pStyle w:val="ab"/>
              <w:rPr>
                <w:sz w:val="21"/>
                <w:szCs w:val="21"/>
              </w:rPr>
            </w:pPr>
            <w:hyperlink w:anchor="sub_7" w:history="1">
              <w:r w:rsidR="00531109" w:rsidRPr="00531109">
                <w:rPr>
                  <w:rStyle w:val="a9"/>
                  <w:rFonts w:cs="Times New Roman CYR"/>
                  <w:color w:val="auto"/>
                  <w:sz w:val="21"/>
                  <w:szCs w:val="21"/>
                </w:rPr>
                <w:t>Подпрограмма</w:t>
              </w:r>
            </w:hyperlink>
            <w:r w:rsidR="00531109" w:rsidRPr="00531109">
              <w:rPr>
                <w:sz w:val="21"/>
                <w:szCs w:val="21"/>
              </w:rPr>
              <w:t xml:space="preserve"> "Защита населения и территории от чрезвычайных ситуаций природного и </w:t>
            </w:r>
            <w:r w:rsidR="00531109" w:rsidRPr="00531109">
              <w:rPr>
                <w:sz w:val="21"/>
                <w:szCs w:val="21"/>
              </w:rPr>
              <w:lastRenderedPageBreak/>
              <w:t>техногенного характера, обеспечение пожарной безопасности и безопасности на водных объектах"</w:t>
            </w:r>
          </w:p>
        </w:tc>
        <w:tc>
          <w:tcPr>
            <w:tcW w:w="2552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lastRenderedPageBreak/>
              <w:t xml:space="preserve">Комитет по делам гражданской обороны, чрезвычайным ситуациям и вопросам безопасности администрации муниципального </w:t>
            </w:r>
            <w:r w:rsidRPr="00531109">
              <w:rPr>
                <w:sz w:val="21"/>
                <w:szCs w:val="21"/>
              </w:rPr>
              <w:lastRenderedPageBreak/>
              <w:t>образования "Майкопский район"</w:t>
            </w: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lastRenderedPageBreak/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2405,5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2579,9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3589,9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3137,0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5592,1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7276,9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5089,65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5294,93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5312,0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lastRenderedPageBreak/>
              <w:t xml:space="preserve">Основное мероприятие 1.1. Обеспечение исполнения перечня мероприятий по снижению рисков и смягчению последствий ЧС природного и техногенного </w:t>
            </w:r>
            <w:proofErr w:type="spellStart"/>
            <w:r w:rsidRPr="00531109">
              <w:rPr>
                <w:sz w:val="21"/>
                <w:szCs w:val="21"/>
              </w:rPr>
              <w:t>арактера</w:t>
            </w:r>
            <w:proofErr w:type="spellEnd"/>
            <w:r w:rsidRPr="00531109">
              <w:rPr>
                <w:sz w:val="21"/>
                <w:szCs w:val="21"/>
              </w:rPr>
              <w:t>, пожаров и происшествий на водных объектах.</w:t>
            </w:r>
          </w:p>
        </w:tc>
        <w:tc>
          <w:tcPr>
            <w:tcW w:w="2552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Муниципальное казенное учреждение "Единая дежурно-диспетчерская служба муниципального образования "Майкопский район"</w:t>
            </w: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822,6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Основное мероприятие 1.2. Обеспечение деятельности Единой дежурно-диспетчерской службы.</w:t>
            </w:r>
          </w:p>
        </w:tc>
        <w:tc>
          <w:tcPr>
            <w:tcW w:w="2552" w:type="dxa"/>
            <w:vMerge w:val="restart"/>
          </w:tcPr>
          <w:p w:rsidR="00531109" w:rsidRPr="00531109" w:rsidRDefault="00531109" w:rsidP="00531109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</w:tc>
        <w:tc>
          <w:tcPr>
            <w:tcW w:w="1844" w:type="dxa"/>
          </w:tcPr>
          <w:p w:rsidR="00531109" w:rsidRPr="00531109" w:rsidRDefault="00531109" w:rsidP="00531109">
            <w:pPr>
              <w:pStyle w:val="aa"/>
              <w:jc w:val="left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2405,5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2579,9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2991,4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3137,0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4143,5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  <w:lang w:val="en-US"/>
              </w:rPr>
              <w:t>5084</w:t>
            </w:r>
            <w:r w:rsidRPr="00531109">
              <w:rPr>
                <w:sz w:val="21"/>
                <w:szCs w:val="21"/>
              </w:rPr>
              <w:t>,9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  <w:lang w:val="en-US"/>
              </w:rPr>
            </w:pPr>
            <w:r w:rsidRPr="00531109">
              <w:rPr>
                <w:sz w:val="21"/>
                <w:szCs w:val="21"/>
                <w:lang w:val="en-US"/>
              </w:rPr>
              <w:t>5089</w:t>
            </w:r>
            <w:r w:rsidRPr="00531109">
              <w:rPr>
                <w:sz w:val="21"/>
                <w:szCs w:val="21"/>
              </w:rPr>
              <w:t>,</w:t>
            </w:r>
            <w:r w:rsidRPr="00531109">
              <w:rPr>
                <w:sz w:val="21"/>
                <w:szCs w:val="21"/>
                <w:lang w:val="en-US"/>
              </w:rPr>
              <w:t>65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  <w:lang w:val="en-US"/>
              </w:rPr>
            </w:pPr>
            <w:r w:rsidRPr="00531109">
              <w:rPr>
                <w:sz w:val="21"/>
                <w:szCs w:val="21"/>
                <w:lang w:val="en-US"/>
              </w:rPr>
              <w:t>5294</w:t>
            </w:r>
            <w:r w:rsidRPr="00531109">
              <w:rPr>
                <w:sz w:val="21"/>
                <w:szCs w:val="21"/>
              </w:rPr>
              <w:t>,</w:t>
            </w:r>
            <w:r w:rsidRPr="00531109">
              <w:rPr>
                <w:sz w:val="21"/>
                <w:szCs w:val="21"/>
                <w:lang w:val="en-US"/>
              </w:rPr>
              <w:t>93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  <w:lang w:val="en-US"/>
              </w:rPr>
              <w:t>5312,0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Основное мероприятие 1.3. Обеспечение исполнения перечня мероприятий по обеспечению гражданской обороны.</w:t>
            </w: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531109" w:rsidRPr="00531109" w:rsidRDefault="00531109" w:rsidP="00531109">
            <w:pPr>
              <w:pStyle w:val="aa"/>
              <w:jc w:val="left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26,0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450,0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 xml:space="preserve">1.4. Обеспечение содержания, эксплуатация, </w:t>
            </w:r>
            <w:r w:rsidRPr="00531109">
              <w:rPr>
                <w:sz w:val="21"/>
                <w:szCs w:val="21"/>
              </w:rPr>
              <w:lastRenderedPageBreak/>
              <w:t xml:space="preserve">приведения в надлежащее состояние, а также проведение декларирования и </w:t>
            </w:r>
            <w:proofErr w:type="spellStart"/>
            <w:r w:rsidRPr="00531109">
              <w:rPr>
                <w:sz w:val="21"/>
                <w:szCs w:val="21"/>
              </w:rPr>
              <w:t>преддекларационного</w:t>
            </w:r>
            <w:proofErr w:type="spellEnd"/>
            <w:r w:rsidRPr="00531109">
              <w:rPr>
                <w:sz w:val="21"/>
                <w:szCs w:val="21"/>
              </w:rPr>
              <w:t xml:space="preserve"> обследования гидротехнических сооружений (ГТС).</w:t>
            </w: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531109" w:rsidRPr="00531109" w:rsidRDefault="00531109" w:rsidP="00531109">
            <w:pPr>
              <w:pStyle w:val="aa"/>
              <w:jc w:val="left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lastRenderedPageBreak/>
              <w:t>Основное мероприятие 1.5. Разработка проектно-сметной документации, приобретение (модернизацию) и установка технических средств</w:t>
            </w: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531109" w:rsidRPr="00531109" w:rsidRDefault="00531109" w:rsidP="00531109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598,5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600,0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1641,99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  <w:vMerge w:val="restart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Подпрограмма "Обеспечение безопасности дорожного движения"</w:t>
            </w:r>
          </w:p>
        </w:tc>
        <w:tc>
          <w:tcPr>
            <w:tcW w:w="2552" w:type="dxa"/>
            <w:vMerge w:val="restart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Управление просвещения администрации муниципального образования "Майкопский район"</w:t>
            </w: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Всего: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120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120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146,5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324,0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300,3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780,3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300,0</w:t>
            </w:r>
          </w:p>
        </w:tc>
      </w:tr>
      <w:tr w:rsidR="00531109" w:rsidRPr="00531109" w:rsidTr="00531109">
        <w:tc>
          <w:tcPr>
            <w:tcW w:w="1984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120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120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146,5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324,0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300,3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780,3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300,0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Основное мероприятие 2.1. Осуществление мероприятий в сфере безопасности дорожного движения.</w:t>
            </w:r>
          </w:p>
        </w:tc>
        <w:tc>
          <w:tcPr>
            <w:tcW w:w="2552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Муниципальное бюджетное образовательное учреждение дополнительного образования "Центр детского юношеского творчества"</w:t>
            </w: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120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120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146,5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324,0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300,3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780,3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300,0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EB2703" w:rsidP="00D90CEB">
            <w:pPr>
              <w:pStyle w:val="ab"/>
              <w:rPr>
                <w:sz w:val="21"/>
                <w:szCs w:val="21"/>
              </w:rPr>
            </w:pPr>
            <w:hyperlink w:anchor="sub_9" w:history="1">
              <w:r w:rsidR="00531109" w:rsidRPr="00531109">
                <w:rPr>
                  <w:rStyle w:val="a9"/>
                  <w:rFonts w:cs="Times New Roman CYR"/>
                  <w:color w:val="auto"/>
                  <w:sz w:val="21"/>
                  <w:szCs w:val="21"/>
                </w:rPr>
                <w:t>Подпрограмма</w:t>
              </w:r>
            </w:hyperlink>
            <w:r w:rsidR="00531109" w:rsidRPr="00531109">
              <w:rPr>
                <w:sz w:val="21"/>
                <w:szCs w:val="21"/>
              </w:rPr>
              <w:t xml:space="preserve"> "Противодействие терроризму"</w:t>
            </w:r>
          </w:p>
        </w:tc>
        <w:tc>
          <w:tcPr>
            <w:tcW w:w="2552" w:type="dxa"/>
            <w:vMerge w:val="restart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 xml:space="preserve">   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 xml:space="preserve">    0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 xml:space="preserve">Основное мероприятие 3.1. Информационно-пропагандистские мероприятия по </w:t>
            </w:r>
            <w:r w:rsidRPr="00531109">
              <w:rPr>
                <w:sz w:val="21"/>
                <w:szCs w:val="21"/>
              </w:rPr>
              <w:lastRenderedPageBreak/>
              <w:t>противодействию терроризму и повышению общественной безопасности</w:t>
            </w: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 xml:space="preserve">   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 xml:space="preserve">    0</w:t>
            </w:r>
          </w:p>
        </w:tc>
      </w:tr>
      <w:tr w:rsidR="00531109" w:rsidRPr="00531109" w:rsidTr="00531109">
        <w:tc>
          <w:tcPr>
            <w:tcW w:w="1984" w:type="dxa"/>
            <w:vMerge w:val="restart"/>
          </w:tcPr>
          <w:p w:rsidR="00531109" w:rsidRPr="00531109" w:rsidRDefault="00EB2703" w:rsidP="00D90CEB">
            <w:pPr>
              <w:pStyle w:val="ab"/>
              <w:rPr>
                <w:sz w:val="21"/>
                <w:szCs w:val="21"/>
              </w:rPr>
            </w:pPr>
            <w:hyperlink w:anchor="sub_10" w:history="1">
              <w:r w:rsidR="00531109" w:rsidRPr="00531109">
                <w:rPr>
                  <w:rStyle w:val="a9"/>
                  <w:rFonts w:cs="Times New Roman CYR"/>
                  <w:color w:val="auto"/>
                  <w:sz w:val="21"/>
                  <w:szCs w:val="21"/>
                </w:rPr>
                <w:t>Подпрограмма</w:t>
              </w:r>
            </w:hyperlink>
            <w:r w:rsidR="00531109" w:rsidRPr="00531109">
              <w:rPr>
                <w:sz w:val="21"/>
                <w:szCs w:val="21"/>
              </w:rPr>
              <w:t xml:space="preserve"> "Построение аппаратно-программного комплекса "Безопасный город"</w:t>
            </w:r>
          </w:p>
        </w:tc>
        <w:tc>
          <w:tcPr>
            <w:tcW w:w="2552" w:type="dxa"/>
            <w:vMerge w:val="restart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Всего: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4330,0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0,3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24,8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1290,0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766,0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0,3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24,8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1290,0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Республики Адыгея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3564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1290,0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Основное мероприятие 4.1. Приобретение и установка средств видеонаблюдения</w:t>
            </w:r>
          </w:p>
        </w:tc>
        <w:tc>
          <w:tcPr>
            <w:tcW w:w="2552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Комитет по делам гражданской обороны, чрезвычайным ситуациям и вопросам безопасности администрации муниципального образования "Майкопский район"</w:t>
            </w: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Основное мероприятие 4.2. Эксплуатация и техническое обслуживание средств видеонаблюдения</w:t>
            </w:r>
          </w:p>
        </w:tc>
        <w:tc>
          <w:tcPr>
            <w:tcW w:w="2552" w:type="dxa"/>
            <w:vMerge w:val="restart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Муниципальное казенное учреждение "Центр административно-технического обслуживания"</w:t>
            </w: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24,8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  <w:vMerge w:val="restart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 xml:space="preserve">Основное мероприятие 4.3. Эксплуатация камер </w:t>
            </w:r>
            <w:proofErr w:type="spellStart"/>
            <w:r w:rsidRPr="00531109">
              <w:rPr>
                <w:sz w:val="21"/>
                <w:szCs w:val="21"/>
              </w:rPr>
              <w:t>видеофиксации</w:t>
            </w:r>
            <w:proofErr w:type="spellEnd"/>
            <w:r w:rsidRPr="00531109">
              <w:rPr>
                <w:sz w:val="21"/>
                <w:szCs w:val="21"/>
              </w:rPr>
              <w:t xml:space="preserve"> </w:t>
            </w:r>
            <w:hyperlink r:id="rId12" w:history="1">
              <w:r w:rsidRPr="00531109">
                <w:rPr>
                  <w:rStyle w:val="a9"/>
                  <w:rFonts w:cs="Times New Roman CYR"/>
                  <w:color w:val="auto"/>
                  <w:sz w:val="21"/>
                  <w:szCs w:val="21"/>
                </w:rPr>
                <w:t>правил</w:t>
              </w:r>
            </w:hyperlink>
            <w:r w:rsidRPr="00531109">
              <w:rPr>
                <w:sz w:val="21"/>
                <w:szCs w:val="21"/>
              </w:rPr>
              <w:t xml:space="preserve"> дорожного движения</w:t>
            </w: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Всего: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3330,0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0,3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666,0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0,3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</w:p>
        </w:tc>
      </w:tr>
      <w:tr w:rsidR="00531109" w:rsidRPr="00531109" w:rsidTr="00531109">
        <w:tc>
          <w:tcPr>
            <w:tcW w:w="1984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Республики Адыгея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2664,0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  <w:vMerge w:val="restart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 xml:space="preserve">Основное мероприятие 4.4. Совершенствование системы организации </w:t>
            </w:r>
            <w:r w:rsidRPr="00531109">
              <w:rPr>
                <w:sz w:val="21"/>
                <w:szCs w:val="21"/>
              </w:rPr>
              <w:lastRenderedPageBreak/>
              <w:t>дорожного движения</w:t>
            </w:r>
          </w:p>
        </w:tc>
        <w:tc>
          <w:tcPr>
            <w:tcW w:w="2552" w:type="dxa"/>
            <w:vMerge w:val="restart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lastRenderedPageBreak/>
              <w:t>Администрации сельских поселений</w:t>
            </w: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Всего: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1000,0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2552" w:type="dxa"/>
            <w:vMerge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 xml:space="preserve">бюджет </w:t>
            </w:r>
            <w:r w:rsidRPr="00531109">
              <w:rPr>
                <w:sz w:val="21"/>
                <w:szCs w:val="21"/>
              </w:rPr>
              <w:lastRenderedPageBreak/>
              <w:t>Республики Адыгея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lastRenderedPageBreak/>
              <w:t>900,0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EB2703" w:rsidP="00D90CEB">
            <w:pPr>
              <w:pStyle w:val="ab"/>
              <w:rPr>
                <w:sz w:val="21"/>
                <w:szCs w:val="21"/>
              </w:rPr>
            </w:pPr>
            <w:hyperlink w:anchor="sub_37" w:history="1">
              <w:r w:rsidR="00531109" w:rsidRPr="00531109">
                <w:rPr>
                  <w:rStyle w:val="a9"/>
                  <w:rFonts w:cs="Times New Roman CYR"/>
                  <w:color w:val="auto"/>
                  <w:sz w:val="21"/>
                  <w:szCs w:val="21"/>
                </w:rPr>
                <w:t>Подпрограмма</w:t>
              </w:r>
            </w:hyperlink>
            <w:r w:rsidR="00531109" w:rsidRPr="00531109">
              <w:rPr>
                <w:sz w:val="21"/>
                <w:szCs w:val="21"/>
              </w:rPr>
              <w:t xml:space="preserve"> "Охрана окружающей среды и улучшение экологической обстановки на территории МО "Майкопский район"</w:t>
            </w:r>
          </w:p>
        </w:tc>
        <w:tc>
          <w:tcPr>
            <w:tcW w:w="2552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Управление строительства, транспорта, жилищно-коммунального и дорожного хозяйства администрации муниципального образования "Майкопский район"</w:t>
            </w: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a"/>
              <w:rPr>
                <w:sz w:val="21"/>
                <w:szCs w:val="21"/>
              </w:rPr>
            </w:pP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4098,1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4269,29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1500,0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Основное мероприятие 5.1. Озеленение территорий</w:t>
            </w:r>
          </w:p>
        </w:tc>
        <w:tc>
          <w:tcPr>
            <w:tcW w:w="2552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Администрации сельских поселений, Управление просвещения администрации МО "Майкопский район" Управление культуры администрации МО "Майкопский район"</w:t>
            </w: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3598,1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2569,29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  <w:tr w:rsidR="00531109" w:rsidRPr="00531109" w:rsidTr="00531109">
        <w:tc>
          <w:tcPr>
            <w:tcW w:w="198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Основное мероприятие 5.2. Мероприятия по ликвидации мест несанкционированного размещения отходов</w:t>
            </w:r>
          </w:p>
        </w:tc>
        <w:tc>
          <w:tcPr>
            <w:tcW w:w="2552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Управления строительства, транспорта, жилищно-коммунального и дорожного хозяйства администрации муниципального образования "Майкопский район"</w:t>
            </w:r>
          </w:p>
        </w:tc>
        <w:tc>
          <w:tcPr>
            <w:tcW w:w="1844" w:type="dxa"/>
          </w:tcPr>
          <w:p w:rsidR="00531109" w:rsidRPr="00531109" w:rsidRDefault="00531109" w:rsidP="00D90CEB">
            <w:pPr>
              <w:pStyle w:val="ab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бюджет муниципального образования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3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500,0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1700,0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1500,0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 w:rsidR="00531109" w:rsidRPr="00531109" w:rsidRDefault="00531109" w:rsidP="00D90CEB">
            <w:pPr>
              <w:pStyle w:val="aa"/>
              <w:jc w:val="center"/>
              <w:rPr>
                <w:sz w:val="21"/>
                <w:szCs w:val="21"/>
              </w:rPr>
            </w:pPr>
            <w:r w:rsidRPr="00531109">
              <w:rPr>
                <w:sz w:val="21"/>
                <w:szCs w:val="21"/>
              </w:rPr>
              <w:t>0</w:t>
            </w:r>
          </w:p>
        </w:tc>
      </w:tr>
    </w:tbl>
    <w:p w:rsidR="005F33BF" w:rsidRDefault="005F33BF" w:rsidP="00531109"/>
    <w:sectPr w:rsidR="005F33BF" w:rsidSect="00531109"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82D9F"/>
    <w:multiLevelType w:val="hybridMultilevel"/>
    <w:tmpl w:val="8B4EAED4"/>
    <w:lvl w:ilvl="0" w:tplc="9BB04BDE">
      <w:numFmt w:val="bullet"/>
      <w:lvlText w:val="-"/>
      <w:lvlJc w:val="left"/>
      <w:pPr>
        <w:ind w:left="143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74E96C">
      <w:numFmt w:val="bullet"/>
      <w:lvlText w:val="•"/>
      <w:lvlJc w:val="left"/>
      <w:pPr>
        <w:ind w:left="1104" w:hanging="323"/>
      </w:pPr>
      <w:rPr>
        <w:rFonts w:hint="default"/>
        <w:lang w:val="ru-RU" w:eastAsia="en-US" w:bidi="ar-SA"/>
      </w:rPr>
    </w:lvl>
    <w:lvl w:ilvl="2" w:tplc="95AEA4B6">
      <w:numFmt w:val="bullet"/>
      <w:lvlText w:val="•"/>
      <w:lvlJc w:val="left"/>
      <w:pPr>
        <w:ind w:left="2068" w:hanging="323"/>
      </w:pPr>
      <w:rPr>
        <w:rFonts w:hint="default"/>
        <w:lang w:val="ru-RU" w:eastAsia="en-US" w:bidi="ar-SA"/>
      </w:rPr>
    </w:lvl>
    <w:lvl w:ilvl="3" w:tplc="6C0A3D16">
      <w:numFmt w:val="bullet"/>
      <w:lvlText w:val="•"/>
      <w:lvlJc w:val="left"/>
      <w:pPr>
        <w:ind w:left="3032" w:hanging="323"/>
      </w:pPr>
      <w:rPr>
        <w:rFonts w:hint="default"/>
        <w:lang w:val="ru-RU" w:eastAsia="en-US" w:bidi="ar-SA"/>
      </w:rPr>
    </w:lvl>
    <w:lvl w:ilvl="4" w:tplc="04D6D82A">
      <w:numFmt w:val="bullet"/>
      <w:lvlText w:val="•"/>
      <w:lvlJc w:val="left"/>
      <w:pPr>
        <w:ind w:left="3996" w:hanging="323"/>
      </w:pPr>
      <w:rPr>
        <w:rFonts w:hint="default"/>
        <w:lang w:val="ru-RU" w:eastAsia="en-US" w:bidi="ar-SA"/>
      </w:rPr>
    </w:lvl>
    <w:lvl w:ilvl="5" w:tplc="4D2C0032">
      <w:numFmt w:val="bullet"/>
      <w:lvlText w:val="•"/>
      <w:lvlJc w:val="left"/>
      <w:pPr>
        <w:ind w:left="4960" w:hanging="323"/>
      </w:pPr>
      <w:rPr>
        <w:rFonts w:hint="default"/>
        <w:lang w:val="ru-RU" w:eastAsia="en-US" w:bidi="ar-SA"/>
      </w:rPr>
    </w:lvl>
    <w:lvl w:ilvl="6" w:tplc="CC789DAC">
      <w:numFmt w:val="bullet"/>
      <w:lvlText w:val="•"/>
      <w:lvlJc w:val="left"/>
      <w:pPr>
        <w:ind w:left="5924" w:hanging="323"/>
      </w:pPr>
      <w:rPr>
        <w:rFonts w:hint="default"/>
        <w:lang w:val="ru-RU" w:eastAsia="en-US" w:bidi="ar-SA"/>
      </w:rPr>
    </w:lvl>
    <w:lvl w:ilvl="7" w:tplc="69B6F968">
      <w:numFmt w:val="bullet"/>
      <w:lvlText w:val="•"/>
      <w:lvlJc w:val="left"/>
      <w:pPr>
        <w:ind w:left="6888" w:hanging="323"/>
      </w:pPr>
      <w:rPr>
        <w:rFonts w:hint="default"/>
        <w:lang w:val="ru-RU" w:eastAsia="en-US" w:bidi="ar-SA"/>
      </w:rPr>
    </w:lvl>
    <w:lvl w:ilvl="8" w:tplc="D27C65E0">
      <w:numFmt w:val="bullet"/>
      <w:lvlText w:val="•"/>
      <w:lvlJc w:val="left"/>
      <w:pPr>
        <w:ind w:left="7852" w:hanging="323"/>
      </w:pPr>
      <w:rPr>
        <w:rFonts w:hint="default"/>
        <w:lang w:val="ru-RU" w:eastAsia="en-US" w:bidi="ar-SA"/>
      </w:rPr>
    </w:lvl>
  </w:abstractNum>
  <w:abstractNum w:abstractNumId="1">
    <w:nsid w:val="5AD02008"/>
    <w:multiLevelType w:val="hybridMultilevel"/>
    <w:tmpl w:val="09DEFDE8"/>
    <w:lvl w:ilvl="0" w:tplc="6C543002">
      <w:start w:val="1"/>
      <w:numFmt w:val="decimal"/>
      <w:lvlText w:val="%1."/>
      <w:lvlJc w:val="left"/>
      <w:pPr>
        <w:ind w:left="472" w:hanging="3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029E9E">
      <w:numFmt w:val="bullet"/>
      <w:lvlText w:val="•"/>
      <w:lvlJc w:val="left"/>
      <w:pPr>
        <w:ind w:left="1104" w:hanging="330"/>
      </w:pPr>
      <w:rPr>
        <w:rFonts w:hint="default"/>
        <w:lang w:val="ru-RU" w:eastAsia="en-US" w:bidi="ar-SA"/>
      </w:rPr>
    </w:lvl>
    <w:lvl w:ilvl="2" w:tplc="B7FE3430">
      <w:numFmt w:val="bullet"/>
      <w:lvlText w:val="•"/>
      <w:lvlJc w:val="left"/>
      <w:pPr>
        <w:ind w:left="2068" w:hanging="330"/>
      </w:pPr>
      <w:rPr>
        <w:rFonts w:hint="default"/>
        <w:lang w:val="ru-RU" w:eastAsia="en-US" w:bidi="ar-SA"/>
      </w:rPr>
    </w:lvl>
    <w:lvl w:ilvl="3" w:tplc="A40281E2">
      <w:numFmt w:val="bullet"/>
      <w:lvlText w:val="•"/>
      <w:lvlJc w:val="left"/>
      <w:pPr>
        <w:ind w:left="3032" w:hanging="330"/>
      </w:pPr>
      <w:rPr>
        <w:rFonts w:hint="default"/>
        <w:lang w:val="ru-RU" w:eastAsia="en-US" w:bidi="ar-SA"/>
      </w:rPr>
    </w:lvl>
    <w:lvl w:ilvl="4" w:tplc="23BA12AC">
      <w:numFmt w:val="bullet"/>
      <w:lvlText w:val="•"/>
      <w:lvlJc w:val="left"/>
      <w:pPr>
        <w:ind w:left="3996" w:hanging="330"/>
      </w:pPr>
      <w:rPr>
        <w:rFonts w:hint="default"/>
        <w:lang w:val="ru-RU" w:eastAsia="en-US" w:bidi="ar-SA"/>
      </w:rPr>
    </w:lvl>
    <w:lvl w:ilvl="5" w:tplc="A560FD36">
      <w:numFmt w:val="bullet"/>
      <w:lvlText w:val="•"/>
      <w:lvlJc w:val="left"/>
      <w:pPr>
        <w:ind w:left="4960" w:hanging="330"/>
      </w:pPr>
      <w:rPr>
        <w:rFonts w:hint="default"/>
        <w:lang w:val="ru-RU" w:eastAsia="en-US" w:bidi="ar-SA"/>
      </w:rPr>
    </w:lvl>
    <w:lvl w:ilvl="6" w:tplc="8348CDB0">
      <w:numFmt w:val="bullet"/>
      <w:lvlText w:val="•"/>
      <w:lvlJc w:val="left"/>
      <w:pPr>
        <w:ind w:left="5924" w:hanging="330"/>
      </w:pPr>
      <w:rPr>
        <w:rFonts w:hint="default"/>
        <w:lang w:val="ru-RU" w:eastAsia="en-US" w:bidi="ar-SA"/>
      </w:rPr>
    </w:lvl>
    <w:lvl w:ilvl="7" w:tplc="82D23506">
      <w:numFmt w:val="bullet"/>
      <w:lvlText w:val="•"/>
      <w:lvlJc w:val="left"/>
      <w:pPr>
        <w:ind w:left="6888" w:hanging="330"/>
      </w:pPr>
      <w:rPr>
        <w:rFonts w:hint="default"/>
        <w:lang w:val="ru-RU" w:eastAsia="en-US" w:bidi="ar-SA"/>
      </w:rPr>
    </w:lvl>
    <w:lvl w:ilvl="8" w:tplc="717C07BC">
      <w:numFmt w:val="bullet"/>
      <w:lvlText w:val="•"/>
      <w:lvlJc w:val="left"/>
      <w:pPr>
        <w:ind w:left="7852" w:hanging="33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48E"/>
    <w:rsid w:val="00060618"/>
    <w:rsid w:val="00075327"/>
    <w:rsid w:val="000F603A"/>
    <w:rsid w:val="001D1A65"/>
    <w:rsid w:val="001F6AB8"/>
    <w:rsid w:val="00265233"/>
    <w:rsid w:val="002E748E"/>
    <w:rsid w:val="003226A4"/>
    <w:rsid w:val="00357B0F"/>
    <w:rsid w:val="00390F39"/>
    <w:rsid w:val="00460BC2"/>
    <w:rsid w:val="00486265"/>
    <w:rsid w:val="004903FE"/>
    <w:rsid w:val="004B5DF1"/>
    <w:rsid w:val="004B76CB"/>
    <w:rsid w:val="004F59AD"/>
    <w:rsid w:val="00531109"/>
    <w:rsid w:val="00541CA9"/>
    <w:rsid w:val="005605E5"/>
    <w:rsid w:val="00594CCA"/>
    <w:rsid w:val="005D75D2"/>
    <w:rsid w:val="005E0205"/>
    <w:rsid w:val="005F1A55"/>
    <w:rsid w:val="005F33BF"/>
    <w:rsid w:val="006019A5"/>
    <w:rsid w:val="00617499"/>
    <w:rsid w:val="006558A4"/>
    <w:rsid w:val="0067542C"/>
    <w:rsid w:val="00687F49"/>
    <w:rsid w:val="007264AE"/>
    <w:rsid w:val="00804EF0"/>
    <w:rsid w:val="00861EB1"/>
    <w:rsid w:val="008C5F4F"/>
    <w:rsid w:val="00917393"/>
    <w:rsid w:val="00934A8A"/>
    <w:rsid w:val="00A4559F"/>
    <w:rsid w:val="00AF2FB8"/>
    <w:rsid w:val="00AF4368"/>
    <w:rsid w:val="00B233E5"/>
    <w:rsid w:val="00B44ABF"/>
    <w:rsid w:val="00B85040"/>
    <w:rsid w:val="00BA7F5E"/>
    <w:rsid w:val="00C536E7"/>
    <w:rsid w:val="00C711A3"/>
    <w:rsid w:val="00C90DF9"/>
    <w:rsid w:val="00CE247F"/>
    <w:rsid w:val="00CF6070"/>
    <w:rsid w:val="00D10F89"/>
    <w:rsid w:val="00D52FC8"/>
    <w:rsid w:val="00D57383"/>
    <w:rsid w:val="00D60E90"/>
    <w:rsid w:val="00D767DA"/>
    <w:rsid w:val="00D833CC"/>
    <w:rsid w:val="00D970ED"/>
    <w:rsid w:val="00E12325"/>
    <w:rsid w:val="00E45712"/>
    <w:rsid w:val="00E74328"/>
    <w:rsid w:val="00EB2703"/>
    <w:rsid w:val="00EF350E"/>
    <w:rsid w:val="00EF472C"/>
    <w:rsid w:val="00F55D1C"/>
    <w:rsid w:val="00F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311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3B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3B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85040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6"/>
      <w:sz w:val="24"/>
      <w:szCs w:val="24"/>
      <w:lang w:eastAsia="zh-CN" w:bidi="hi-IN"/>
    </w:rPr>
  </w:style>
  <w:style w:type="paragraph" w:styleId="a6">
    <w:name w:val="Body Text"/>
    <w:basedOn w:val="a"/>
    <w:link w:val="a7"/>
    <w:uiPriority w:val="1"/>
    <w:qFormat/>
    <w:rsid w:val="00B233E5"/>
    <w:pPr>
      <w:widowControl w:val="0"/>
      <w:autoSpaceDE w:val="0"/>
      <w:autoSpaceDN w:val="0"/>
      <w:spacing w:after="0" w:line="240" w:lineRule="auto"/>
      <w:ind w:left="143" w:right="13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233E5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B233E5"/>
    <w:pPr>
      <w:widowControl w:val="0"/>
      <w:autoSpaceDE w:val="0"/>
      <w:autoSpaceDN w:val="0"/>
      <w:spacing w:after="0" w:line="240" w:lineRule="auto"/>
      <w:ind w:left="143" w:right="138"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9"/>
    <w:rsid w:val="00531109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531109"/>
    <w:rPr>
      <w:rFonts w:cs="Times New Roman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5311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311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c">
    <w:name w:val="No Spacing"/>
    <w:uiPriority w:val="1"/>
    <w:qFormat/>
    <w:rsid w:val="00531109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3110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3BF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3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3BF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B85040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kern w:val="16"/>
      <w:sz w:val="24"/>
      <w:szCs w:val="24"/>
      <w:lang w:eastAsia="zh-CN" w:bidi="hi-IN"/>
    </w:rPr>
  </w:style>
  <w:style w:type="paragraph" w:styleId="a6">
    <w:name w:val="Body Text"/>
    <w:basedOn w:val="a"/>
    <w:link w:val="a7"/>
    <w:uiPriority w:val="1"/>
    <w:qFormat/>
    <w:rsid w:val="00B233E5"/>
    <w:pPr>
      <w:widowControl w:val="0"/>
      <w:autoSpaceDE w:val="0"/>
      <w:autoSpaceDN w:val="0"/>
      <w:spacing w:after="0" w:line="240" w:lineRule="auto"/>
      <w:ind w:left="143" w:right="138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B233E5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uiPriority w:val="1"/>
    <w:qFormat/>
    <w:rsid w:val="00B233E5"/>
    <w:pPr>
      <w:widowControl w:val="0"/>
      <w:autoSpaceDE w:val="0"/>
      <w:autoSpaceDN w:val="0"/>
      <w:spacing w:after="0" w:line="240" w:lineRule="auto"/>
      <w:ind w:left="143" w:right="138" w:firstLine="720"/>
      <w:jc w:val="both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9"/>
    <w:rsid w:val="00531109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9">
    <w:name w:val="Гипертекстовая ссылка"/>
    <w:basedOn w:val="a0"/>
    <w:uiPriority w:val="99"/>
    <w:rsid w:val="00531109"/>
    <w:rPr>
      <w:rFonts w:cs="Times New Roman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5311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311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paragraph" w:styleId="ac">
    <w:name w:val="No Spacing"/>
    <w:uiPriority w:val="1"/>
    <w:qFormat/>
    <w:rsid w:val="0053110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305770/100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document/redirect/1305770/1000" TargetMode="External"/><Relationship Id="rId12" Type="http://schemas.openxmlformats.org/officeDocument/2006/relationships/hyperlink" Target="https://internet.garant.ru/document/redirect/1305770/1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document/redirect/1305770/10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1305770/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305770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5363</Words>
  <Characters>30571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banikevi4</dc:creator>
  <cp:lastModifiedBy>Альфия А. Шудаева</cp:lastModifiedBy>
  <cp:revision>2</cp:revision>
  <dcterms:created xsi:type="dcterms:W3CDTF">2026-03-10T07:59:00Z</dcterms:created>
  <dcterms:modified xsi:type="dcterms:W3CDTF">2026-03-10T07:59:00Z</dcterms:modified>
</cp:coreProperties>
</file>