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6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3420"/>
        <w:gridCol w:w="2676"/>
        <w:gridCol w:w="3600"/>
      </w:tblGrid>
      <w:tr w:rsidR="0066290F" w:rsidRPr="0066290F" w14:paraId="0DB5F6F6" w14:textId="77777777" w:rsidTr="0066290F">
        <w:tc>
          <w:tcPr>
            <w:tcW w:w="3420" w:type="dxa"/>
            <w:tcBorders>
              <w:bottom w:val="thinThickSmallGap" w:sz="24" w:space="0" w:color="auto"/>
            </w:tcBorders>
          </w:tcPr>
          <w:p w14:paraId="4B0616CD" w14:textId="77777777" w:rsidR="0066290F" w:rsidRPr="0066290F" w:rsidRDefault="0066290F" w:rsidP="0066290F">
            <w:pPr>
              <w:tabs>
                <w:tab w:val="left" w:pos="360"/>
                <w:tab w:val="center" w:pos="16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Администрация </w:t>
            </w:r>
          </w:p>
          <w:p w14:paraId="43A58692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14:paraId="40286F8C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«Майкопский район»</w:t>
            </w:r>
          </w:p>
          <w:p w14:paraId="6A4C25E6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6D2CF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385730, Республика Адыгея, Майкопский район, п. Тульский,</w:t>
            </w:r>
          </w:p>
          <w:p w14:paraId="4BE1F20A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42</w:t>
            </w:r>
          </w:p>
          <w:p w14:paraId="360F553B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(87777) 5-11-51</w:t>
            </w:r>
          </w:p>
          <w:p w14:paraId="05458BFC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adm</w:t>
              </w:r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egov</w:t>
              </w:r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01.</w:t>
              </w:r>
              <w:proofErr w:type="spellStart"/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676" w:type="dxa"/>
            <w:tcBorders>
              <w:bottom w:val="thinThickSmallGap" w:sz="24" w:space="0" w:color="auto"/>
            </w:tcBorders>
          </w:tcPr>
          <w:p w14:paraId="5817E3F7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915505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2676AF" wp14:editId="2EA3C44F">
                  <wp:extent cx="882650" cy="89344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thinThickSmallGap" w:sz="24" w:space="0" w:color="auto"/>
            </w:tcBorders>
          </w:tcPr>
          <w:p w14:paraId="0D7775F0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Муниципальнэ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образованиеу</w:t>
            </w:r>
            <w:proofErr w:type="spellEnd"/>
          </w:p>
          <w:p w14:paraId="3AF438DA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Мыекъопэ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  <w:p w14:paraId="4635D3AB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администрацие</w:t>
            </w:r>
            <w:proofErr w:type="spellEnd"/>
          </w:p>
          <w:p w14:paraId="1A06241C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A4099B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385730, 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Адыгэ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Республикэм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Мыекъопэ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Тульскэ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8116B6E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Советскэр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42</w:t>
            </w:r>
          </w:p>
          <w:p w14:paraId="5F5338FF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(87777) 5-11-51</w:t>
            </w:r>
          </w:p>
          <w:p w14:paraId="16BE66E8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6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9" w:history="1"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adm</w:t>
              </w:r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egov</w:t>
              </w:r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01.</w:t>
              </w:r>
              <w:proofErr w:type="spellStart"/>
              <w:r w:rsidRPr="0066290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217E84B6" w14:textId="77777777" w:rsidR="0066290F" w:rsidRPr="0066290F" w:rsidRDefault="0066290F" w:rsidP="0066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D001BA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F058C" w14:textId="77777777" w:rsidR="0066290F" w:rsidRPr="0066290F" w:rsidRDefault="0066290F" w:rsidP="0066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4CE4C8EA" w14:textId="77777777" w:rsidR="0066290F" w:rsidRPr="0066290F" w:rsidRDefault="0066290F" w:rsidP="0066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3170"/>
        <w:gridCol w:w="1924"/>
      </w:tblGrid>
      <w:tr w:rsidR="0066290F" w:rsidRPr="0066290F" w14:paraId="7BC27D43" w14:textId="77777777" w:rsidTr="0066290F">
        <w:tc>
          <w:tcPr>
            <w:tcW w:w="4361" w:type="dxa"/>
          </w:tcPr>
          <w:p w14:paraId="7FFC98FD" w14:textId="77777777" w:rsidR="0066290F" w:rsidRPr="0066290F" w:rsidRDefault="0066290F" w:rsidP="0066290F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290F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bookmarkStart w:id="0" w:name="REGDATESTAMP"/>
            <w:r w:rsidRPr="0066290F">
              <w:rPr>
                <w:rFonts w:ascii="Times New Roman" w:hAnsi="Times New Roman"/>
                <w:color w:val="C4BC96"/>
                <w:sz w:val="28"/>
                <w:szCs w:val="28"/>
              </w:rPr>
              <w:t>Штамп</w:t>
            </w:r>
            <w:proofErr w:type="gramEnd"/>
            <w:r w:rsidRPr="0066290F">
              <w:rPr>
                <w:rFonts w:ascii="Times New Roman" w:hAnsi="Times New Roman"/>
                <w:color w:val="C4BC96"/>
                <w:sz w:val="28"/>
                <w:szCs w:val="28"/>
              </w:rPr>
              <w:t xml:space="preserve"> даты </w:t>
            </w:r>
            <w:bookmarkEnd w:id="0"/>
            <w:r w:rsidRPr="0066290F">
              <w:rPr>
                <w:rFonts w:ascii="Times New Roman" w:hAnsi="Times New Roman"/>
                <w:color w:val="C4BC96"/>
                <w:sz w:val="28"/>
                <w:szCs w:val="28"/>
              </w:rPr>
              <w:t xml:space="preserve"> </w:t>
            </w:r>
          </w:p>
          <w:p w14:paraId="188615E7" w14:textId="77777777" w:rsidR="0066290F" w:rsidRPr="0066290F" w:rsidRDefault="0066290F" w:rsidP="006629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B02F949" w14:textId="77777777" w:rsidR="0066290F" w:rsidRPr="0066290F" w:rsidRDefault="0066290F" w:rsidP="006629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C225277" w14:textId="77777777" w:rsidR="0066290F" w:rsidRPr="0066290F" w:rsidRDefault="0066290F" w:rsidP="0066290F">
            <w:pPr>
              <w:rPr>
                <w:rFonts w:ascii="Times New Roman" w:hAnsi="Times New Roman"/>
                <w:sz w:val="28"/>
                <w:szCs w:val="28"/>
              </w:rPr>
            </w:pPr>
            <w:r w:rsidRPr="0066290F">
              <w:rPr>
                <w:rFonts w:ascii="Times New Roman" w:hAnsi="Times New Roman"/>
                <w:sz w:val="28"/>
                <w:szCs w:val="28"/>
              </w:rPr>
              <w:t>№</w:t>
            </w:r>
            <w:bookmarkStart w:id="1" w:name="REGNUMSTAMP"/>
            <w:r w:rsidRPr="0066290F">
              <w:rPr>
                <w:rFonts w:ascii="Times New Roman" w:hAnsi="Times New Roman"/>
                <w:color w:val="C4BC96"/>
                <w:sz w:val="28"/>
                <w:szCs w:val="28"/>
              </w:rPr>
              <w:t xml:space="preserve">  Штамп номера</w:t>
            </w:r>
            <w:bookmarkEnd w:id="1"/>
          </w:p>
        </w:tc>
      </w:tr>
    </w:tbl>
    <w:p w14:paraId="6F4C720B" w14:textId="77777777" w:rsidR="0066290F" w:rsidRPr="0066290F" w:rsidRDefault="0066290F" w:rsidP="0066290F">
      <w:pPr>
        <w:spacing w:after="0" w:line="240" w:lineRule="atLeast"/>
        <w:ind w:right="48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0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О внесении изменений в муниципальную программу муниципального образования «Майкопский район»</w:t>
      </w: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безопасности населения»</w:t>
      </w:r>
    </w:p>
    <w:p w14:paraId="62BFEFD4" w14:textId="77777777" w:rsidR="0066290F" w:rsidRPr="0066290F" w:rsidRDefault="0066290F" w:rsidP="0066290F">
      <w:pPr>
        <w:spacing w:after="0" w:line="360" w:lineRule="auto"/>
        <w:ind w:right="4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07E24" w14:textId="77777777" w:rsidR="0066290F" w:rsidRPr="0066290F" w:rsidRDefault="0066290F" w:rsidP="006629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«Майкопский район» от 11.02.2019 № 10-н «Об утверждении порядка разработки, реализации и оценки эффективности муниципальных программ муниципального образования «Майкопский район»:</w:t>
      </w:r>
    </w:p>
    <w:p w14:paraId="28D41B06" w14:textId="77777777" w:rsidR="0066290F" w:rsidRPr="0066290F" w:rsidRDefault="0066290F" w:rsidP="006629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D770A" w14:textId="77777777" w:rsidR="0066290F" w:rsidRPr="0066290F" w:rsidRDefault="0066290F" w:rsidP="006629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416CADDF" w14:textId="77777777" w:rsidR="0066290F" w:rsidRPr="0066290F" w:rsidRDefault="0066290F" w:rsidP="006629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72BF1" w14:textId="77777777" w:rsidR="0066290F" w:rsidRPr="0066290F" w:rsidRDefault="0066290F" w:rsidP="0066290F">
      <w:pPr>
        <w:widowControl w:val="0"/>
        <w:suppressAutoHyphens/>
        <w:spacing w:after="0" w:line="240" w:lineRule="atLeast"/>
        <w:ind w:firstLine="851"/>
        <w:jc w:val="both"/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</w:pPr>
      <w:r w:rsidRPr="0066290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1. Внести следующие изменения  в муниципальную программу муниципального образования «Майкопский район»</w:t>
      </w: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безопасности населения», утвержденную постановлением администрации МО «Майкопский район» от 31.10.2019 № 89-н:</w:t>
      </w:r>
    </w:p>
    <w:p w14:paraId="083D6D8F" w14:textId="77777777" w:rsidR="0066290F" w:rsidRPr="0066290F" w:rsidRDefault="0066290F" w:rsidP="0066290F">
      <w:pPr>
        <w:widowControl w:val="0"/>
        <w:suppressAutoHyphens/>
        <w:spacing w:after="0" w:line="240" w:lineRule="atLeast"/>
        <w:ind w:firstLine="851"/>
        <w:jc w:val="both"/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</w:pPr>
      <w:r w:rsidRPr="0066290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1.1 В паспорте программы пункты «Этапы и сроки реализации» и «Объемы финансового обеспечения» изложить в новой редакции:</w:t>
      </w: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807"/>
      </w:tblGrid>
      <w:tr w:rsidR="0066290F" w:rsidRPr="0066290F" w14:paraId="3D8DC928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27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C127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 2028 годы</w:t>
            </w:r>
          </w:p>
        </w:tc>
      </w:tr>
      <w:tr w:rsidR="0066290F" w:rsidRPr="0066290F" w14:paraId="76B1C9BF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08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Arial Unicode MS" w:hAnsi="Times New Roman" w:cs="Times New Roman"/>
                <w:kern w:val="16"/>
                <w:sz w:val="28"/>
                <w:szCs w:val="28"/>
                <w:lang w:eastAsia="zh-CN" w:bidi="hi-IN"/>
              </w:rPr>
              <w:t xml:space="preserve">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411C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составляет 56981,47  тыс. рублей, в том числе:</w:t>
            </w:r>
          </w:p>
          <w:p w14:paraId="0699DEE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6855,5     тыс. рублей,</w:t>
            </w:r>
          </w:p>
          <w:p w14:paraId="5807EEF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2700,2     тыс. рублей,</w:t>
            </w:r>
          </w:p>
          <w:p w14:paraId="436797C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3736,4     тыс. рублей,</w:t>
            </w:r>
          </w:p>
          <w:p w14:paraId="7835A40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   3461,0     тыс. рублей,</w:t>
            </w:r>
          </w:p>
          <w:p w14:paraId="3CE25D0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 10015,3     тыс. рублей,</w:t>
            </w:r>
          </w:p>
          <w:p w14:paraId="5317060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12326,49  тыс. рублей,</w:t>
            </w:r>
          </w:p>
          <w:p w14:paraId="354FB88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  6679,65  тыс. рублей,</w:t>
            </w:r>
          </w:p>
          <w:p w14:paraId="4E67C9E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  5594,93  тыс. рублей,</w:t>
            </w:r>
          </w:p>
          <w:p w14:paraId="7EBA2E4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5612,0    тыс. рублей.</w:t>
            </w:r>
          </w:p>
          <w:p w14:paraId="478D9D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счет средств республиканского бюджета Республики Адыгея - 4854,0  тыс. рублей, в том числе:</w:t>
            </w:r>
          </w:p>
          <w:p w14:paraId="1EEAA24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3564,0  тыс. рублей,</w:t>
            </w:r>
          </w:p>
          <w:p w14:paraId="2A5F4B9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0,0  тыс. рублей,</w:t>
            </w:r>
          </w:p>
          <w:p w14:paraId="24E4A22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0,0  тыс. рублей,</w:t>
            </w:r>
          </w:p>
          <w:p w14:paraId="722C622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0,0  тыс. рублей,</w:t>
            </w:r>
          </w:p>
          <w:p w14:paraId="2BBEDC7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     0,0  тыс. рублей,</w:t>
            </w:r>
          </w:p>
          <w:p w14:paraId="541CC12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      0,0 тыс. рублей,</w:t>
            </w:r>
          </w:p>
          <w:p w14:paraId="6E2A118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1290,0 тыс. рублей,</w:t>
            </w:r>
          </w:p>
          <w:p w14:paraId="5EEEB87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      0,0 тыс. рублей,</w:t>
            </w:r>
          </w:p>
          <w:p w14:paraId="07277A0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   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рублей.</w:t>
            </w:r>
          </w:p>
          <w:p w14:paraId="108165B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местного бюджета – 46716,89  тыс. рублей, в том числе:</w:t>
            </w:r>
          </w:p>
          <w:p w14:paraId="4F27EB0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3291,5    тыс. рублей,</w:t>
            </w:r>
          </w:p>
          <w:p w14:paraId="49706BA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2700,2    тыс. рублей,</w:t>
            </w:r>
          </w:p>
          <w:p w14:paraId="78DF702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3736,4    тыс. рублей,</w:t>
            </w:r>
          </w:p>
          <w:p w14:paraId="2EDFBEF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  3461,0    тыс. рублей,</w:t>
            </w:r>
          </w:p>
          <w:p w14:paraId="58AD3E2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10015,3    тыс. рублей,</w:t>
            </w:r>
          </w:p>
          <w:p w14:paraId="0935474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–12326,49 тыс. рублей,</w:t>
            </w:r>
          </w:p>
          <w:p w14:paraId="5BFBB5E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5584,4    тыс. рублей,</w:t>
            </w:r>
          </w:p>
          <w:p w14:paraId="627EFDB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5601,6    тыс. рублей,</w:t>
            </w:r>
          </w:p>
          <w:p w14:paraId="3CD9482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   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   тыс. рублей.</w:t>
            </w:r>
          </w:p>
        </w:tc>
      </w:tr>
    </w:tbl>
    <w:p w14:paraId="1D958C77" w14:textId="77777777" w:rsidR="0066290F" w:rsidRPr="0066290F" w:rsidRDefault="0066290F" w:rsidP="0066290F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66290F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lastRenderedPageBreak/>
        <w:t>1.2. В паспорте подпрограммы</w:t>
      </w:r>
      <w:r w:rsidRPr="0066290F">
        <w:rPr>
          <w:rFonts w:ascii="Times New Roman" w:eastAsia="Arial Unicode MS" w:hAnsi="Times New Roman" w:cs="Times New Roman"/>
          <w:b/>
          <w:bCs/>
          <w:color w:val="26282F"/>
          <w:kern w:val="16"/>
          <w:sz w:val="28"/>
          <w:szCs w:val="28"/>
          <w:lang w:eastAsia="zh-CN" w:bidi="hi-IN"/>
        </w:rPr>
        <w:t xml:space="preserve"> </w:t>
      </w:r>
      <w:r w:rsidRPr="0066290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«Защита населения и территории от чрезвычайных ситуаций природного и техногенного характера, обеспечение пожарной безопасности и безопасности на водных объектах», пункты  «Этапы и сроки реализации» и «Объемы финансового обеспечения» изложить в новой редакции:</w:t>
      </w: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807"/>
      </w:tblGrid>
      <w:tr w:rsidR="0066290F" w:rsidRPr="0066290F" w14:paraId="576DF326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04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0F18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 2028 годы</w:t>
            </w:r>
          </w:p>
        </w:tc>
      </w:tr>
      <w:tr w:rsidR="0066290F" w:rsidRPr="0066290F" w14:paraId="136F8290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A5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6E84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местного бюджета – 40277,88  тыс. рублей, в том числе:</w:t>
            </w:r>
          </w:p>
          <w:p w14:paraId="73EA5C2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 2405,5   тыс. рублей,</w:t>
            </w:r>
          </w:p>
          <w:p w14:paraId="00DE85B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2579,9   тыс. рублей,</w:t>
            </w:r>
          </w:p>
          <w:p w14:paraId="73BC517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3589,9   тыс. рублей,</w:t>
            </w:r>
          </w:p>
          <w:p w14:paraId="1A8EEEF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   3137,0    тыс. рублей,</w:t>
            </w:r>
          </w:p>
          <w:p w14:paraId="78736FB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   5592,1    тыс. рублей,</w:t>
            </w:r>
          </w:p>
          <w:p w14:paraId="7F90EF4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  7276,9   тыс. рублей,</w:t>
            </w:r>
          </w:p>
          <w:p w14:paraId="7639760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  5089,65 </w:t>
            </w:r>
            <w:proofErr w:type="spellStart"/>
            <w:proofErr w:type="gramStart"/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572AE2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proofErr w:type="gramStart"/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5294</w:t>
            </w:r>
            <w:proofErr w:type="gramEnd"/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,93  </w:t>
            </w:r>
            <w:proofErr w:type="spellStart"/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B9021D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5312,0   </w:t>
            </w:r>
            <w:proofErr w:type="spellStart"/>
            <w:proofErr w:type="gramStart"/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</w:tr>
    </w:tbl>
    <w:p w14:paraId="37F08430" w14:textId="77777777" w:rsidR="0066290F" w:rsidRPr="0066290F" w:rsidRDefault="0066290F" w:rsidP="0066290F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66290F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t>1.3. В паспорте подпрограммы</w:t>
      </w:r>
      <w:r w:rsidRPr="0066290F">
        <w:rPr>
          <w:rFonts w:ascii="Times New Roman" w:eastAsia="Arial Unicode MS" w:hAnsi="Times New Roman" w:cs="Times New Roman"/>
          <w:b/>
          <w:bCs/>
          <w:color w:val="26282F"/>
          <w:kern w:val="16"/>
          <w:sz w:val="28"/>
          <w:szCs w:val="28"/>
          <w:lang w:eastAsia="zh-CN" w:bidi="hi-IN"/>
        </w:rPr>
        <w:t xml:space="preserve"> </w:t>
      </w:r>
      <w:r w:rsidRPr="0066290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«Обеспечение безопасности дорожного движения», пункты «Этапы и сроки реализации» и «Объемы финансового обеспечения»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807"/>
      </w:tblGrid>
      <w:tr w:rsidR="0066290F" w:rsidRPr="0066290F" w14:paraId="2E4D9B09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FE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FD2F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 2028 годы</w:t>
            </w:r>
          </w:p>
        </w:tc>
      </w:tr>
    </w:tbl>
    <w:p w14:paraId="7241766B" w14:textId="77777777" w:rsidR="0066290F" w:rsidRPr="0066290F" w:rsidRDefault="0066290F" w:rsidP="0066290F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807"/>
      </w:tblGrid>
      <w:tr w:rsidR="0066290F" w:rsidRPr="0066290F" w14:paraId="5AC3C899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20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DDA1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местного бюджета – 2691,1 тыс. рублей,</w:t>
            </w:r>
          </w:p>
          <w:p w14:paraId="49B3864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073261C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120,0 тыс. рублей,</w:t>
            </w:r>
          </w:p>
          <w:p w14:paraId="32DDD3E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120,0 тыс. рублей,</w:t>
            </w:r>
          </w:p>
          <w:p w14:paraId="031813A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146,5 тыс. рублей,</w:t>
            </w:r>
          </w:p>
          <w:p w14:paraId="4DB5A38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324,0 тыс. рублей,</w:t>
            </w:r>
          </w:p>
          <w:p w14:paraId="4C4EAFE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300,3 тыс. рублей,</w:t>
            </w:r>
          </w:p>
          <w:p w14:paraId="01BE530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780,3 тыс. рублей,</w:t>
            </w:r>
          </w:p>
          <w:p w14:paraId="7D84434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300,0 тыс. рублей,</w:t>
            </w:r>
          </w:p>
          <w:p w14:paraId="5614FD4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300,0 тыс. рублей,</w:t>
            </w:r>
          </w:p>
          <w:p w14:paraId="7E45E73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 тыс. рублей.</w:t>
            </w:r>
          </w:p>
        </w:tc>
      </w:tr>
    </w:tbl>
    <w:p w14:paraId="23F38899" w14:textId="77777777" w:rsidR="0066290F" w:rsidRPr="0066290F" w:rsidRDefault="0066290F" w:rsidP="0066290F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66290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 xml:space="preserve">1.4. </w:t>
      </w:r>
      <w:r w:rsidRPr="0066290F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t xml:space="preserve">В паспорте подпрограммы </w:t>
      </w: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 и улучшение экологической обстановки на территории Майкопского района»</w:t>
      </w:r>
      <w:r w:rsidRPr="0066290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, пункты «Этапы и сроки реализации» и «Объемы финансового обеспечения» изложить в новой редакции:</w:t>
      </w: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807"/>
      </w:tblGrid>
      <w:tr w:rsidR="0066290F" w:rsidRPr="0066290F" w14:paraId="73280CD6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87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8BFE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2024-2028 годы</w:t>
            </w:r>
          </w:p>
        </w:tc>
      </w:tr>
      <w:tr w:rsidR="0066290F" w:rsidRPr="0066290F" w14:paraId="4F559316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65D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D3CA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составляет 8367,39  тыс. рублей, в том числе:</w:t>
            </w:r>
          </w:p>
          <w:p w14:paraId="777BBD8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  4098,1    тыс. рублей,</w:t>
            </w:r>
          </w:p>
          <w:p w14:paraId="6124055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2025 год – 4269,29  тыс. рублей,</w:t>
            </w:r>
          </w:p>
          <w:p w14:paraId="3DECE3B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2026 год –       0,0    тыс. рублей,</w:t>
            </w:r>
          </w:p>
          <w:p w14:paraId="43E7F36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2027 год –       0,0    тыс. рублей,</w:t>
            </w:r>
          </w:p>
          <w:p w14:paraId="347100F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--       </w:t>
            </w: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    тыс. рублей.</w:t>
            </w:r>
          </w:p>
          <w:p w14:paraId="6E3FFCE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местного бюджета – 8367,39 тыс. рублей, в том числе:</w:t>
            </w:r>
          </w:p>
          <w:p w14:paraId="27D6ABB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   4098,1    тыс. рублей,</w:t>
            </w:r>
          </w:p>
          <w:p w14:paraId="7187994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2025 год –   4269,29 тыс. рублей,</w:t>
            </w:r>
          </w:p>
          <w:p w14:paraId="7A0FF8E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2026 год –        0,0    тыс. рублей,</w:t>
            </w:r>
          </w:p>
          <w:p w14:paraId="51CDAEE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2027 год –        0,0    тыс. рублей,</w:t>
            </w:r>
          </w:p>
          <w:p w14:paraId="5ABAE7A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--        </w:t>
            </w: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   тыс. рублей.</w:t>
            </w:r>
          </w:p>
        </w:tc>
      </w:tr>
    </w:tbl>
    <w:p w14:paraId="20F88D48" w14:textId="77777777" w:rsidR="0066290F" w:rsidRPr="0066290F" w:rsidRDefault="0066290F" w:rsidP="0066290F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66290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 xml:space="preserve">1.5. </w:t>
      </w:r>
      <w:r w:rsidRPr="0066290F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t xml:space="preserve">В паспорте подпрограммы </w:t>
      </w: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«Построение аппаратно-программного комплекса «Безопасный город»</w:t>
      </w:r>
      <w:r w:rsidRPr="0066290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, пункты «Этапы и сроки реализации» и «Объемы финансового обеспечения» изложить в новой редакции:</w:t>
      </w: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807"/>
      </w:tblGrid>
      <w:tr w:rsidR="0066290F" w:rsidRPr="0066290F" w14:paraId="4C67450D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84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5DC7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 2028 годы</w:t>
            </w:r>
          </w:p>
        </w:tc>
      </w:tr>
      <w:tr w:rsidR="0066290F" w:rsidRPr="0066290F" w14:paraId="05FE4FB7" w14:textId="77777777" w:rsidTr="0066290F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7A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4BD8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составляет 5644,8 тыс. рублей, в том числе:</w:t>
            </w:r>
          </w:p>
          <w:p w14:paraId="22F7AA2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4330,0 тыс. рублей,</w:t>
            </w:r>
          </w:p>
          <w:p w14:paraId="12485AC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0,3 тыс. рублей,</w:t>
            </w:r>
          </w:p>
          <w:p w14:paraId="7CCFB41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0,0 тыс. рублей,</w:t>
            </w:r>
          </w:p>
          <w:p w14:paraId="473C1BB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0,0 тыс. рублей,</w:t>
            </w:r>
          </w:p>
          <w:p w14:paraId="67FF003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      24,8 тыс. рублей,</w:t>
            </w:r>
          </w:p>
          <w:p w14:paraId="3CB8DAB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2025 год –       0,0 тыс. рублей,</w:t>
            </w:r>
          </w:p>
          <w:p w14:paraId="1AAB349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2026 год – 1290,0 тыс. рублей,</w:t>
            </w:r>
          </w:p>
          <w:p w14:paraId="350D285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2027 год –       0,0 тыс. рублей,</w:t>
            </w:r>
          </w:p>
          <w:p w14:paraId="54D2A21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–       </w:t>
            </w: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 тыс. рублей.</w:t>
            </w:r>
          </w:p>
          <w:p w14:paraId="2FA16DE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республиканского бюджета Республики Адыгея - 4854,0 тыс. рублей, в том числе:</w:t>
            </w:r>
          </w:p>
          <w:p w14:paraId="5F02021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3564,0 тыс. рублей,</w:t>
            </w:r>
          </w:p>
          <w:p w14:paraId="6B164D7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     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 рублей,</w:t>
            </w:r>
          </w:p>
          <w:p w14:paraId="51A7DCA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0,0 тыс. рублей,</w:t>
            </w:r>
          </w:p>
          <w:p w14:paraId="2FC7B7B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0,0 тыс. рублей,</w:t>
            </w:r>
          </w:p>
          <w:p w14:paraId="1BE006A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2024 год –        0,0 тыс. рублей,</w:t>
            </w:r>
          </w:p>
          <w:p w14:paraId="7C6B20D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2025 год –        0,0 тыс. рублей,</w:t>
            </w:r>
          </w:p>
          <w:p w14:paraId="34D77D1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2026 год –  1290,0 тыс. рублей,</w:t>
            </w:r>
          </w:p>
          <w:p w14:paraId="49E7DDE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2027 год –     0,0 тыс. рублей,</w:t>
            </w:r>
          </w:p>
          <w:p w14:paraId="5F3910B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--     </w:t>
            </w: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 тыс. рублей.</w:t>
            </w:r>
          </w:p>
          <w:p w14:paraId="2B42BA2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местного бюджета – 791,1 тыс. рублей, в том числе:</w:t>
            </w:r>
          </w:p>
          <w:p w14:paraId="39EC788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766,0 тыс. рублей,</w:t>
            </w:r>
          </w:p>
          <w:p w14:paraId="3FD8D7B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  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 тыс. рублей,</w:t>
            </w:r>
          </w:p>
          <w:p w14:paraId="7CD961C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  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 рублей,</w:t>
            </w:r>
          </w:p>
          <w:p w14:paraId="3A89BDC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</w:t>
            </w:r>
            <w:r w:rsidRPr="0066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       </w:t>
            </w: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 рублей,</w:t>
            </w:r>
          </w:p>
          <w:p w14:paraId="5142601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    24,8 тыс. рублей,</w:t>
            </w:r>
          </w:p>
          <w:p w14:paraId="7A6C782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2025 год –     0,0 тыс. рублей,</w:t>
            </w:r>
          </w:p>
          <w:p w14:paraId="2E49E29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2026 год –     0,0 тыс. рублей,</w:t>
            </w:r>
          </w:p>
          <w:p w14:paraId="638732F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2027 год –     0,0 тыс. рублей, </w:t>
            </w:r>
          </w:p>
          <w:p w14:paraId="54BA313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2028 год </w:t>
            </w:r>
            <w:r w:rsidRPr="0066290F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-- </w:t>
            </w:r>
            <w:r w:rsidRPr="006629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0,0 тыс. рублей.                                    </w:t>
            </w:r>
          </w:p>
        </w:tc>
      </w:tr>
    </w:tbl>
    <w:p w14:paraId="0844DF53" w14:textId="77777777" w:rsidR="0066290F" w:rsidRPr="0066290F" w:rsidRDefault="0066290F" w:rsidP="0066290F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</w:pPr>
    </w:p>
    <w:p w14:paraId="55381D56" w14:textId="77777777" w:rsidR="0066290F" w:rsidRPr="0066290F" w:rsidRDefault="0066290F" w:rsidP="0066290F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</w:pPr>
    </w:p>
    <w:p w14:paraId="64CA5032" w14:textId="77777777" w:rsidR="0066290F" w:rsidRPr="0066290F" w:rsidRDefault="0066290F" w:rsidP="0066290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/>
        </w:rPr>
      </w:pPr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/>
        </w:rPr>
        <w:t>1.6.   Приложение № 1 «Сведения о целевых показателях (индикаторах) муниципальной программы "Обеспечение безопасности населения в муниципальном образовании "Майкопский район" изложить в новой редакции согласно Приложению №1 к настоящему постановлению.</w:t>
      </w:r>
    </w:p>
    <w:p w14:paraId="407373D8" w14:textId="77777777" w:rsidR="0066290F" w:rsidRPr="0066290F" w:rsidRDefault="0066290F" w:rsidP="0066290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/>
        </w:rPr>
      </w:pPr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/>
        </w:rPr>
        <w:t>1.7.Приложение № 2 «Перечень основных мероприятий муниципальной программы «Обеспечение безопасности населения в муниципальном образовании «Майкопский район» изложить в новой редакции согласно Приложению № 2 к настоящему постановлению.</w:t>
      </w:r>
    </w:p>
    <w:p w14:paraId="282FEB9A" w14:textId="77777777" w:rsidR="0066290F" w:rsidRPr="0066290F" w:rsidRDefault="0066290F" w:rsidP="0066290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/>
        </w:rPr>
      </w:pPr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/>
        </w:rPr>
        <w:t xml:space="preserve">1.8. Приложение № 3 </w:t>
      </w:r>
      <w:r w:rsidRPr="0066290F">
        <w:rPr>
          <w:rFonts w:ascii="Times New Roman" w:eastAsia="Arial Unicode MS" w:hAnsi="Times New Roman" w:cs="Tahoma"/>
          <w:bCs/>
          <w:kern w:val="16"/>
          <w:sz w:val="28"/>
          <w:szCs w:val="28"/>
          <w:lang w:eastAsia="zh-CN" w:bidi="hi-IN"/>
        </w:rPr>
        <w:t>«</w:t>
      </w:r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/>
        </w:rPr>
        <w:t xml:space="preserve">Финансовое обеспечение муниципальной программы за счет всех источников финансирования» изложить в новой редакции согласно Приложению № 3 к настоящему постановлению.   </w:t>
      </w:r>
    </w:p>
    <w:p w14:paraId="516E4D62" w14:textId="77777777" w:rsidR="0066290F" w:rsidRPr="0066290F" w:rsidRDefault="0066290F" w:rsidP="0066290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2.   Настоящее постановление опубликовать в официальном сетевом издании газеты Майкопского района Республики Адыгея «Маяк». </w:t>
      </w:r>
    </w:p>
    <w:p w14:paraId="0F9B8BA9" w14:textId="77777777" w:rsidR="0066290F" w:rsidRPr="0066290F" w:rsidRDefault="0066290F" w:rsidP="0066290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3.    Настоящее постановление вступает в силу с момента официального опубликования.</w:t>
      </w:r>
    </w:p>
    <w:p w14:paraId="5D498AD0" w14:textId="77777777" w:rsidR="0066290F" w:rsidRPr="0066290F" w:rsidRDefault="0066290F" w:rsidP="0066290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</w:p>
    <w:p w14:paraId="695F4525" w14:textId="77777777" w:rsidR="0066290F" w:rsidRPr="0066290F" w:rsidRDefault="0066290F" w:rsidP="0066290F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</w:p>
    <w:p w14:paraId="06EC98C0" w14:textId="77777777" w:rsidR="0066290F" w:rsidRPr="0066290F" w:rsidRDefault="0066290F" w:rsidP="0066290F">
      <w:pPr>
        <w:widowControl w:val="0"/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lastRenderedPageBreak/>
        <w:t xml:space="preserve">4.    Контроль за исполнением настоящего постановления возложить на председателя Комитета по делам гражданской обороны, чрезвычайным </w:t>
      </w:r>
      <w:proofErr w:type="gramStart"/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ситуациям  администрации</w:t>
      </w:r>
      <w:proofErr w:type="gramEnd"/>
      <w:r w:rsidRPr="0066290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муниципального образования «Майкопский район».</w:t>
      </w:r>
    </w:p>
    <w:p w14:paraId="3DACBE57" w14:textId="77777777" w:rsidR="0066290F" w:rsidRPr="0066290F" w:rsidRDefault="0066290F" w:rsidP="0066290F">
      <w:pPr>
        <w:widowControl w:val="0"/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66290F" w:rsidRPr="0066290F" w14:paraId="00FAD539" w14:textId="77777777" w:rsidTr="0066290F">
        <w:trPr>
          <w:trHeight w:val="1485"/>
        </w:trPr>
        <w:tc>
          <w:tcPr>
            <w:tcW w:w="4644" w:type="dxa"/>
            <w:vAlign w:val="center"/>
          </w:tcPr>
          <w:p w14:paraId="270ED91D" w14:textId="77777777" w:rsidR="0066290F" w:rsidRPr="0066290F" w:rsidRDefault="0066290F" w:rsidP="0066290F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OLE_LINK1"/>
            <w:bookmarkStart w:id="3" w:name="OLE_LINK2"/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4962" w:type="dxa"/>
            <w:vAlign w:val="center"/>
          </w:tcPr>
          <w:p w14:paraId="7FABE846" w14:textId="77777777" w:rsidR="0066290F" w:rsidRPr="0066290F" w:rsidRDefault="0066290F" w:rsidP="0066290F">
            <w:pPr>
              <w:spacing w:after="20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Марьин</w:t>
            </w:r>
          </w:p>
        </w:tc>
      </w:tr>
      <w:tr w:rsidR="0066290F" w:rsidRPr="0066290F" w14:paraId="75B93C32" w14:textId="77777777" w:rsidTr="0066290F">
        <w:trPr>
          <w:trHeight w:val="1485"/>
        </w:trPr>
        <w:tc>
          <w:tcPr>
            <w:tcW w:w="9606" w:type="dxa"/>
            <w:gridSpan w:val="2"/>
          </w:tcPr>
          <w:p w14:paraId="31D28EB3" w14:textId="77777777" w:rsidR="0066290F" w:rsidRPr="0066290F" w:rsidRDefault="0066290F" w:rsidP="0066290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SIGNERSTAMP1"/>
            <w:bookmarkEnd w:id="2"/>
            <w:bookmarkEnd w:id="3"/>
            <w:r w:rsidRPr="0066290F">
              <w:rPr>
                <w:rFonts w:ascii="Times New Roman" w:eastAsia="Times New Roman" w:hAnsi="Times New Roman" w:cs="Times New Roman"/>
                <w:color w:val="C4BC96"/>
                <w:sz w:val="28"/>
                <w:szCs w:val="28"/>
                <w:lang w:eastAsia="ru-RU"/>
              </w:rPr>
              <w:t>Штамп ЭП</w:t>
            </w:r>
            <w:bookmarkEnd w:id="4"/>
          </w:p>
        </w:tc>
      </w:tr>
    </w:tbl>
    <w:p w14:paraId="5E474755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6F885F2B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66290F">
        <w:rPr>
          <w:rFonts w:ascii="Calibri" w:eastAsia="Times New Roman" w:hAnsi="Calibri" w:cs="Times New Roman"/>
          <w:lang w:eastAsia="ru-RU"/>
        </w:rPr>
        <w:br w:type="page"/>
      </w:r>
    </w:p>
    <w:p w14:paraId="5DB7E5E9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66290F" w:rsidRPr="0066290F" w:rsidSect="006629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FC0E0F" w14:textId="77777777" w:rsidR="0066290F" w:rsidRPr="0066290F" w:rsidRDefault="00D853FD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66290F"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14:paraId="4AB43D4D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к постановлению администрации  </w:t>
      </w:r>
    </w:p>
    <w:p w14:paraId="7FA08384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муниципального образования</w:t>
      </w:r>
    </w:p>
    <w:p w14:paraId="4BE26945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«Майкопский район»                 </w:t>
      </w:r>
    </w:p>
    <w:p w14:paraId="47ED61E5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от ___________________ № ____    </w:t>
      </w:r>
    </w:p>
    <w:p w14:paraId="78D16242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B3768A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Приложение № 1</w:t>
      </w:r>
    </w:p>
    <w:p w14:paraId="66D749A6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к муниципальной программе  </w:t>
      </w:r>
    </w:p>
    <w:p w14:paraId="6C314403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«Обеспечение безопасности     </w:t>
      </w:r>
    </w:p>
    <w:p w14:paraId="390B17B5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населения»   </w:t>
      </w:r>
    </w:p>
    <w:p w14:paraId="799954E4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</w:p>
    <w:p w14:paraId="0A5A9C60" w14:textId="77777777" w:rsidR="0066290F" w:rsidRPr="0066290F" w:rsidRDefault="0066290F" w:rsidP="006629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Сведения</w:t>
      </w:r>
    </w:p>
    <w:p w14:paraId="512DD7EE" w14:textId="77777777" w:rsidR="0066290F" w:rsidRPr="0066290F" w:rsidRDefault="0066290F" w:rsidP="006629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целевых показателях (индикаторах) муниципальной программы «Обеспечение безопасности населения»</w:t>
      </w:r>
    </w:p>
    <w:p w14:paraId="66C1A31F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5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210"/>
        <w:gridCol w:w="1747"/>
        <w:gridCol w:w="806"/>
        <w:gridCol w:w="672"/>
        <w:gridCol w:w="672"/>
        <w:gridCol w:w="672"/>
        <w:gridCol w:w="806"/>
        <w:gridCol w:w="806"/>
        <w:gridCol w:w="808"/>
        <w:gridCol w:w="806"/>
        <w:gridCol w:w="806"/>
      </w:tblGrid>
      <w:tr w:rsidR="0066290F" w:rsidRPr="0066290F" w14:paraId="6F4E4F84" w14:textId="77777777" w:rsidTr="0066290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80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№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1C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A7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8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A3F6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Значение целевого показателя (индикатора)</w:t>
            </w:r>
          </w:p>
        </w:tc>
      </w:tr>
      <w:tr w:rsidR="0066290F" w:rsidRPr="0066290F" w14:paraId="6C926763" w14:textId="77777777" w:rsidTr="0066290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EA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4C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38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1A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Фактическое значение за год, предшествующий году начала реализации муниципальной программы</w:t>
            </w:r>
          </w:p>
        </w:tc>
        <w:tc>
          <w:tcPr>
            <w:tcW w:w="6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C338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Планируемое значение по годам реализации</w:t>
            </w:r>
          </w:p>
        </w:tc>
      </w:tr>
      <w:tr w:rsidR="0066290F" w:rsidRPr="0066290F" w14:paraId="7985A5AB" w14:textId="77777777" w:rsidTr="0066290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F8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A8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D7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22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38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2020 год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39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2021 год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5E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71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8C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53A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1921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A8A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2028 год</w:t>
            </w:r>
          </w:p>
        </w:tc>
      </w:tr>
      <w:tr w:rsidR="0066290F" w:rsidRPr="0066290F" w14:paraId="4A75282D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84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E9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10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57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D3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1E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C7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91E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61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E9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4B49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1CD7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5FC352E5" w14:textId="77777777" w:rsidTr="0066290F">
        <w:tc>
          <w:tcPr>
            <w:tcW w:w="143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B931241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hyperlink w:anchor="sub_11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1"/>
                  <w:szCs w:val="21"/>
                  <w:lang w:eastAsia="ru-RU"/>
                </w:rPr>
                <w:t>Муниципальная 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"Обеспечение безопасности населения"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42FFB2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77C5957A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6D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B4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Сокращение времени доведения сигналов о возникновении или угрозе возникновения чрезвычайных ситуаций до руководящего состава и органов управления гражданской обороны, муниципального звена территориальной подсистемы Российской системы предупреждения и ликвидации чрезвычайных ситуаций природного и техногенного характера, администраций сельских поселений до 30 минут.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4D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минут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03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DA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8C3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BC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34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F2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43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84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59A8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5082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6AB1D098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723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C6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Выполнение перечня необходимых мероприятий 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lastRenderedPageBreak/>
              <w:t>по обеспечению безопасности гидротехнических сооружений (ГТС)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05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lastRenderedPageBreak/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C8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02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68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367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DB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1F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AE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EC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5E3C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1554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66290F" w:rsidRPr="0066290F" w14:paraId="4413FAFE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59D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Охват обучающихся и воспитанников образовательных организаций Майкопского района мероприятиями в сфере безопасности дорожного движения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92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73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4A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94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32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48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B5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392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8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FAF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890B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66290F" w:rsidRPr="0066290F" w14:paraId="49FDD7D9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5B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65A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Охват населения информационно-пропагандистскими мероприятиями по разъяснению сущности терроризма и его общественной опасности, а также по формированию у граждан неприятия идеологии терроризма.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AA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A1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C9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BF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AB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ED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0F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B1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D7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4A32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4E0B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1D060EB0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3F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6F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Доля установленных муниципальных камер уличного видеонаблюдения от их потребности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A13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C8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81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C5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9E7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A61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4B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9F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B8A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CE5E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D168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  <w:tr w:rsidR="0066290F" w:rsidRPr="0066290F" w14:paraId="15A09EAA" w14:textId="77777777" w:rsidTr="0066290F">
        <w:tc>
          <w:tcPr>
            <w:tcW w:w="143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C6E4105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hyperlink w:anchor="sub_7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"Защита населения и территории от чрезвычайных ситуаций природного и техногенного характера, обеспечение пожарной безопасности и безопасности на водных объектах"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7CC1107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57657D5D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A8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57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Охват населения информированием, электротехническими средствами оповещения в зонах возможных чрезвычайных ситуаций для предупреждения и минимизации последствий в случае возникновения чрезвычайной ситуации, пожаров и происшествий на водных объектах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7A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44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FE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26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73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A4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C9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1D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DB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AF63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4A2C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66290F" w:rsidRPr="0066290F" w14:paraId="4F823C6B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472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25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Уровень формирования материального резерва для мероприятий по гражданской обороне и чрезвычайным ситуациям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28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04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66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D2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CA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19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49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43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31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298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CA21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66290F" w:rsidRPr="0066290F" w14:paraId="68FEFBD5" w14:textId="77777777" w:rsidTr="0066290F">
        <w:tc>
          <w:tcPr>
            <w:tcW w:w="143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254B168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hyperlink w:anchor="sub_8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"Обеспечение безопасности дорожного движения"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1626C92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662E56CE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1C7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49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Обеспечение </w:t>
            </w:r>
            <w:proofErr w:type="spellStart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световозвращающими</w:t>
            </w:r>
            <w:proofErr w:type="spellEnd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элементами обучающихся и воспитанников образовательных организаций района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42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D9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3300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D9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859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74A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9B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51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F5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22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E7AB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592D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1500</w:t>
            </w:r>
          </w:p>
        </w:tc>
      </w:tr>
      <w:tr w:rsidR="0066290F" w:rsidRPr="0066290F" w14:paraId="0FE877B5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8D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18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Количество приобретенных двухсторонних детских фигур из фрезерованного материала на металлическом каркасе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91D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17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D3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C8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5B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14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6D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85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85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7DFD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3289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66290F" w:rsidRPr="0066290F" w14:paraId="356C8A88" w14:textId="77777777" w:rsidTr="0066290F">
        <w:tc>
          <w:tcPr>
            <w:tcW w:w="135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83C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hyperlink w:anchor="sub_9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"Противодействие терроризму"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C97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230F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23E60CD3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C5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D1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Количество информационного материала антитеррористической и антиэкстремистской направленности, размещенного в СМИ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FA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публикация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837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F9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35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1B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0D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E7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EC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16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B70A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D74C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23DA5958" w14:textId="77777777" w:rsidTr="0066290F">
        <w:tc>
          <w:tcPr>
            <w:tcW w:w="135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145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hyperlink w:anchor="sub_10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"Построение аппаратно-программного комплекса "Безопасный город"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71D0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0A08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732C283A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EB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8A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Количество приобретенных и установленных 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lastRenderedPageBreak/>
              <w:t>камер уличного видеонаблюдения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1E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lastRenderedPageBreak/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20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E5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DC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94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AE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E2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D6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45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4395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5B8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6290F" w:rsidRPr="0066290F" w14:paraId="6D1D9DA8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F5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0E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Количество обслуживаемых камер уличного видеонаблюдения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48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B5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5F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6F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FA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C2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DB2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FDC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94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ABC2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FFE5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66290F" w:rsidRPr="0066290F" w14:paraId="4E0F57F1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238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DE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Количество обслуживаемых средств фото-, видеофиксации нарушений </w:t>
            </w:r>
            <w:hyperlink r:id="rId10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1"/>
                  <w:szCs w:val="21"/>
                  <w:lang w:eastAsia="ru-RU"/>
                </w:rPr>
                <w:t>правил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дорожного движения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53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41F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7A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B5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06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5B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3A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71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E2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BA1A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FFA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0F3BE66B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8F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11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Количество обустроенных пешеходных переходов, прилегающих к образовательным организациям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27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49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86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66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29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3D6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03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4D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00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7F25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833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41322C28" w14:textId="77777777" w:rsidTr="0066290F">
        <w:tc>
          <w:tcPr>
            <w:tcW w:w="143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8036001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hyperlink w:anchor="sub_37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"Охрана окружающей среды и улучшение экологической обстановки на территории Майкопского района"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486C4A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</w:tr>
      <w:tr w:rsidR="0066290F" w:rsidRPr="0066290F" w14:paraId="216A5B3F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1F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1F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Количество высаженных зеленых насаждений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D5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79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47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9F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F8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F1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9E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21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2268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B4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EFE0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4652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6290F" w:rsidRPr="0066290F" w14:paraId="40B0B7B7" w14:textId="77777777" w:rsidTr="006629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8F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33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Доля ликвидированных мест несанкционированного размещения отходов в общем числе выявленных мест несанкционированного размещения отходов.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A6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1ED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2E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132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8F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0B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35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44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3C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10F3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1A91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14:paraId="5684B195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3B9D939F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7350338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7C9479F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66290F">
        <w:rPr>
          <w:rFonts w:ascii="Calibri" w:eastAsia="Times New Roman" w:hAnsi="Calibri" w:cs="Times New Roman"/>
          <w:lang w:eastAsia="ru-RU"/>
        </w:rPr>
        <w:br w:type="page"/>
      </w:r>
    </w:p>
    <w:p w14:paraId="3FCD7528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Приложение № 2</w:t>
      </w:r>
    </w:p>
    <w:p w14:paraId="48144391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к постановлению администрации  </w:t>
      </w:r>
    </w:p>
    <w:p w14:paraId="4C70E8D1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муниципального образования</w:t>
      </w:r>
    </w:p>
    <w:p w14:paraId="22A07D48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«Майкопский район»                 </w:t>
      </w:r>
    </w:p>
    <w:p w14:paraId="01F30774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от ___________________ № ____    </w:t>
      </w:r>
    </w:p>
    <w:p w14:paraId="6371ADE0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8682F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Приложение № 2</w:t>
      </w:r>
    </w:p>
    <w:p w14:paraId="78319C93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к муниципальной программе  </w:t>
      </w:r>
    </w:p>
    <w:p w14:paraId="2250BAE0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«Обеспечение безопасности     </w:t>
      </w:r>
    </w:p>
    <w:p w14:paraId="0E1DE670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населения»   </w:t>
      </w:r>
    </w:p>
    <w:p w14:paraId="2C1E1FF8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</w:p>
    <w:p w14:paraId="1ABD394C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BE808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11696D" w14:textId="77777777" w:rsidR="0066290F" w:rsidRPr="0066290F" w:rsidRDefault="0066290F" w:rsidP="006629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Перечень</w:t>
      </w:r>
    </w:p>
    <w:p w14:paraId="0E06515E" w14:textId="77777777" w:rsidR="0066290F" w:rsidRPr="0066290F" w:rsidRDefault="0066290F" w:rsidP="006629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основных мероприятий муниципальной программы «Обеспечение безопасности населения»</w:t>
      </w:r>
    </w:p>
    <w:p w14:paraId="236C43AA" w14:textId="77777777" w:rsidR="0066290F" w:rsidRPr="0066290F" w:rsidRDefault="0066290F" w:rsidP="00662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3203"/>
        <w:gridCol w:w="1478"/>
        <w:gridCol w:w="1479"/>
        <w:gridCol w:w="3203"/>
        <w:gridCol w:w="2711"/>
      </w:tblGrid>
      <w:tr w:rsidR="0066290F" w:rsidRPr="0066290F" w14:paraId="1700F8C0" w14:textId="77777777" w:rsidTr="0066290F">
        <w:tc>
          <w:tcPr>
            <w:tcW w:w="32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34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97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00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98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Ожидаемый непосредственный результат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980D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66290F" w:rsidRPr="0066290F" w14:paraId="6D0896C1" w14:textId="77777777" w:rsidTr="0066290F">
        <w:tc>
          <w:tcPr>
            <w:tcW w:w="32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12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4FD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B8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118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DA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5BCC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90F" w:rsidRPr="0066290F" w14:paraId="4BD21EAE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03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242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17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A6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A78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6122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6290F" w:rsidRPr="0066290F" w14:paraId="4A1304CC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EFD6D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Цель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повышение безопасности жизнедеятельности населения на территории Майкопского района</w:t>
            </w:r>
          </w:p>
        </w:tc>
      </w:tr>
      <w:tr w:rsidR="0066290F" w:rsidRPr="0066290F" w14:paraId="1DA97D33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ABF38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Задача 1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минимизация ущерба, причиненного населению при возникновении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66290F" w:rsidRPr="0066290F" w14:paraId="24953845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34BF2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Целевой показатель (индикатор)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сокращение времени доведения сигналов о возникновении или угрозе возникновения чрезвычайных ситуаций до руководящего состава и органов управления гражданской обороны, муниципального звена территориальной подсистемы Российской системы предупреждения и ликвидации чрезвычайных ситуаций природного и техногенного характера, администраций сельских поселений до 30 минут</w:t>
            </w:r>
          </w:p>
        </w:tc>
      </w:tr>
      <w:tr w:rsidR="0066290F" w:rsidRPr="0066290F" w14:paraId="0D5CF38E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9C7C65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hyperlink w:anchor="sub_7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"Защита населения и территории от чрезвычайных ситуаций природного и техногенного характера, обеспечение пожарной безопасности и безопасности на водных объектах"</w:t>
            </w:r>
          </w:p>
        </w:tc>
      </w:tr>
      <w:tr w:rsidR="0066290F" w:rsidRPr="0066290F" w14:paraId="6BA0D644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F83F4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Цель 1 </w:t>
            </w:r>
            <w:hyperlink w:anchor="sub_7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минимизация ущерба, причиненного населению при возникновении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66290F" w:rsidRPr="0066290F" w14:paraId="4CCB6E69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48ED7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Задача 1 </w:t>
            </w:r>
            <w:hyperlink w:anchor="sub_7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обеспечение эффективного предупреждения и ликвидации чрезвычайных ситуаций, пожаров, происшествий на водных объектах</w:t>
            </w:r>
          </w:p>
        </w:tc>
      </w:tr>
      <w:tr w:rsidR="0066290F" w:rsidRPr="0066290F" w14:paraId="113FB62D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D1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1.1. Обеспечение исполнения перечня мероприятий по снижению рисков и смягчению последствий ЧС природного и техногенного характера, пожаров и происшествий на водных объектах.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24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Муниципальное казенное учреждение "Единая дежурно-диспетчерская служба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61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A9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99F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Обеспечение специализированной гидрометеорологической информацией о состоянии окружающей среды; приобретение, установка оборудования, обслуживание систем видеонаблюдения, систем оповещения, прямых каналов связи Единой дежурно-диспетчерской службы; изготовление информационного обучающего материала (листовок, памяток), баннеров, стендов.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B88E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1. Уровень оснащенности средствами информирования, оповещения (</w:t>
            </w:r>
            <w:proofErr w:type="spellStart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электросирен</w:t>
            </w:r>
            <w:proofErr w:type="spellEnd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 громкоговорящим устройством) для предупреждения и минимизации последствий в случае возникновения чрезвычайных ситуаций, пожаров, происшествий на водных объектах.</w:t>
            </w:r>
          </w:p>
        </w:tc>
      </w:tr>
      <w:tr w:rsidR="0066290F" w:rsidRPr="0066290F" w14:paraId="323E8200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8EE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1.2. Обеспечение деятельности Единой дежурно-диспетчерской службы.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4E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Муниципальное казенное учреждение "Единая дежурно-диспетчерская служба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9D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04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68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EC7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90F" w:rsidRPr="0066290F" w14:paraId="5FD6365A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BA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Основное мероприятие 1.4. Обеспечение содержания, эксплуатация, приведения в надлежащее состояние, а также проведение декларирования и </w:t>
            </w:r>
            <w:proofErr w:type="spellStart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преддекларационного</w:t>
            </w:r>
            <w:proofErr w:type="spellEnd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обследования гидротехнических сооружений (ГТС).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A8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10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654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60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1CC4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90F" w:rsidRPr="0066290F" w14:paraId="32D1C296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8E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1.5. Разработка проектно-сметной документации, приобретение (модернизацию) и установка технических средств".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5F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Комитет по делам гражданской обороны, чрезвычайным ситуациям и вопросам безопасности администрации муниципального 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F1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360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DCF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F1C6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90F" w:rsidRPr="0066290F" w14:paraId="31F436DC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22B12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Задача 2 </w:t>
            </w:r>
            <w:hyperlink w:anchor="sub_7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обеспечение и поддержание высокой готовности сил и средств систем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66290F" w:rsidRPr="0066290F" w14:paraId="51AC3327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72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1.3. Обеспечение исполнения перечня мероприятий по обеспечению гражданской обороны.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C6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28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9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7E9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108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2. уровень формирования материального резерва для мероприятий по гражданской обороне и чрезвычайным ситуациям.</w:t>
            </w:r>
          </w:p>
        </w:tc>
      </w:tr>
      <w:tr w:rsidR="0066290F" w:rsidRPr="0066290F" w14:paraId="05BFF7AC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33368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Задача 2</w:t>
            </w:r>
            <w:r w:rsidRPr="0066290F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повышение безопасности дорожного движения</w:t>
            </w:r>
          </w:p>
        </w:tc>
      </w:tr>
      <w:tr w:rsidR="0066290F" w:rsidRPr="0066290F" w14:paraId="318691F3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8D230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Целевой показатель (индикатор)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охват обучающихся и воспитанников образовательных организаций Майкопского района мероприятиями в сфере безопасности дорожного движения</w:t>
            </w:r>
          </w:p>
        </w:tc>
      </w:tr>
      <w:tr w:rsidR="0066290F" w:rsidRPr="0066290F" w14:paraId="34D293F2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99E428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hyperlink w:anchor="sub_8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"Обеспечение безопасности дорожного движения"</w:t>
            </w:r>
          </w:p>
        </w:tc>
      </w:tr>
      <w:tr w:rsidR="0066290F" w:rsidRPr="0066290F" w14:paraId="60B62E1B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82745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Цель 1 </w:t>
            </w:r>
            <w:hyperlink w:anchor="sub_8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повышение безопасности дорожного движения</w:t>
            </w:r>
          </w:p>
        </w:tc>
      </w:tr>
      <w:tr w:rsidR="0066290F" w:rsidRPr="0066290F" w14:paraId="363AFEF7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13AF5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Задача 1 </w:t>
            </w:r>
            <w:hyperlink w:anchor="sub_8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формирование безопасного поведения участников дорожного движения и предупреждение детского дорожно-транспортного травматизма</w:t>
            </w:r>
          </w:p>
        </w:tc>
      </w:tr>
      <w:tr w:rsidR="0066290F" w:rsidRPr="0066290F" w14:paraId="5D11D524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97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2.1. Осуществление мероприятий в сфере безопасности дорожного движения.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B2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"Центр детского юношеского творчества"</w:t>
            </w:r>
          </w:p>
          <w:p w14:paraId="02F36D45" w14:textId="77777777" w:rsidR="0066290F" w:rsidRPr="0066290F" w:rsidRDefault="0066290F" w:rsidP="006629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"Центр административно-технического обслуживания"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21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41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9C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Обеспечение учащихся первых классов образовательных организаций </w:t>
            </w:r>
            <w:proofErr w:type="spellStart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жилетами, </w:t>
            </w:r>
            <w:proofErr w:type="spellStart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флайерами</w:t>
            </w:r>
            <w:proofErr w:type="spellEnd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;</w:t>
            </w:r>
          </w:p>
          <w:p w14:paraId="0F4C44F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информационно-агитационные мероприятия;</w:t>
            </w:r>
          </w:p>
          <w:p w14:paraId="7BFDF23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организация и проведение муниципального этапа смотра-конкурса "Безопасное колесо"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152C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1. Обеспечение </w:t>
            </w:r>
            <w:proofErr w:type="spellStart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элементами обучающихся и воспитанников образовательных организаций района.</w:t>
            </w:r>
          </w:p>
        </w:tc>
      </w:tr>
      <w:tr w:rsidR="0066290F" w:rsidRPr="0066290F" w14:paraId="4EE3E4EE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2AA40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Задача 3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профилактика терроризма и экстремизма</w:t>
            </w:r>
          </w:p>
        </w:tc>
      </w:tr>
      <w:tr w:rsidR="0066290F" w:rsidRPr="0066290F" w14:paraId="7C082E57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D25B6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Целевой показатель (индикатор</w:t>
            </w:r>
            <w:r w:rsidRPr="0066290F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охват населения информационно-пропагандистскими мероприятиями по разъяснению сущности терроризма и его общественной опасности, а также по формированию у граждан неприятия идеологии терроризма</w:t>
            </w:r>
          </w:p>
        </w:tc>
      </w:tr>
      <w:tr w:rsidR="0066290F" w:rsidRPr="0066290F" w14:paraId="0CF4F592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E6AFD9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hyperlink w:anchor="sub_9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"Противодействие терроризму"</w:t>
            </w:r>
          </w:p>
        </w:tc>
      </w:tr>
      <w:tr w:rsidR="0066290F" w:rsidRPr="0066290F" w14:paraId="6A33CB3C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7D9E6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Цель 1 </w:t>
            </w:r>
            <w:hyperlink w:anchor="sub_9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профилактика терроризма и экстремизма</w:t>
            </w:r>
          </w:p>
        </w:tc>
      </w:tr>
      <w:tr w:rsidR="0066290F" w:rsidRPr="0066290F" w14:paraId="45B58F4F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089E8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Задача 1 </w:t>
            </w:r>
            <w:hyperlink w:anchor="sub_9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противодействие распространению идеологии терроризма, осуществление активных информационно-пропагандистских мероприятий антитеррористической направленности</w:t>
            </w:r>
          </w:p>
        </w:tc>
      </w:tr>
      <w:tr w:rsidR="0066290F" w:rsidRPr="0066290F" w14:paraId="2C5049B6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85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3.1. Информационно-пропагандистские мероприятия по противодействию терроризму и повышению общественной безопасности.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A1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348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F1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E6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Проведение информационно-пропагандистских мероприятий по противодействию терроризму и повышению общественной безопасности.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EC2B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1. Количество информационного материала антитеррористической и антиэкстремистской направленности, размещенного в СМИ.</w:t>
            </w:r>
          </w:p>
        </w:tc>
      </w:tr>
      <w:tr w:rsidR="0066290F" w:rsidRPr="0066290F" w14:paraId="70FD4E56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28883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Задача 3</w:t>
            </w:r>
            <w:r w:rsidRPr="0066290F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развитие общественной безопасности</w:t>
            </w:r>
          </w:p>
        </w:tc>
      </w:tr>
      <w:tr w:rsidR="0066290F" w:rsidRPr="0066290F" w14:paraId="324E8E99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B31C3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Целевой показатель (индикатор) </w:t>
            </w:r>
            <w:hyperlink w:anchor="sub_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муниципальной 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доля установленных муниципальных камер уличного видеонаблюдения от их потребности</w:t>
            </w:r>
          </w:p>
        </w:tc>
      </w:tr>
      <w:tr w:rsidR="0066290F" w:rsidRPr="0066290F" w14:paraId="3788A5A4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C15FE6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hyperlink w:anchor="sub_10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"Построение аппаратно-программного комплекса "Безопасный город"</w:t>
            </w:r>
          </w:p>
        </w:tc>
      </w:tr>
      <w:tr w:rsidR="0066290F" w:rsidRPr="0066290F" w14:paraId="19CAC567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47491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Цель 1 </w:t>
            </w:r>
            <w:hyperlink w:anchor="sub_10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развитие общественной безопасности</w:t>
            </w:r>
          </w:p>
        </w:tc>
      </w:tr>
      <w:tr w:rsidR="0066290F" w:rsidRPr="0066290F" w14:paraId="139161E8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03CB0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Задача 1 </w:t>
            </w:r>
            <w:hyperlink w:anchor="sub_10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оборудование мест массового пребывания людей средствами видеонаблюдения</w:t>
            </w:r>
          </w:p>
        </w:tc>
      </w:tr>
      <w:tr w:rsidR="0066290F" w:rsidRPr="0066290F" w14:paraId="30EC3EB7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CE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4.1. Приобретение и установка средств видеонаблюдения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5B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4A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E1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995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Приобретение и установка в местах массового пребывания людей камер видеонаблюдения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D539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Количество приобретенных и установленных камер уличного видеонаблюдения</w:t>
            </w:r>
          </w:p>
        </w:tc>
      </w:tr>
      <w:tr w:rsidR="0066290F" w:rsidRPr="0066290F" w14:paraId="6A5C0F96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62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4.2. Эксплуатация и техническое обслуживание средств видеонаблюдения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21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Муниципальное казенное учреждение "Центр административно-технического обслуживания"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83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89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F6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Эксплуатация и техническое обслуживание камер уличного видеонаблюдения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5E69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Количество обслуживаемых камер уличного видеонаблюдения</w:t>
            </w:r>
          </w:p>
        </w:tc>
      </w:tr>
      <w:tr w:rsidR="0066290F" w:rsidRPr="0066290F" w14:paraId="62A1B871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CEDA8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Задача 2 </w:t>
            </w:r>
            <w:hyperlink w:anchor="sub_10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: обслуживание средств видеофиксации нарушений </w:t>
            </w:r>
            <w:hyperlink r:id="rId11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правил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</w:tr>
      <w:tr w:rsidR="0066290F" w:rsidRPr="0066290F" w14:paraId="63F29347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39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Основное мероприятие 4.3. Эксплуатация камер видеофиксации </w:t>
            </w:r>
            <w:hyperlink r:id="rId12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правил</w:t>
              </w:r>
            </w:hyperlink>
            <w:r w:rsidRPr="0066290F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дорожного движения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C2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Муниципальное казенное учреждение "Центр административно-технического обслуживания"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C8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2B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29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Эксплуатация и техническое обслуживание средств фото-, видеофиксации нарушений </w:t>
            </w:r>
            <w:hyperlink r:id="rId13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правил</w:t>
              </w:r>
            </w:hyperlink>
            <w:r w:rsidRPr="0066290F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дорожного движения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FEAE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Количество обслуживаемых средств фото-, видеофиксации нарушений </w:t>
            </w:r>
            <w:hyperlink r:id="rId14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правил</w:t>
              </w:r>
            </w:hyperlink>
            <w:r w:rsidRPr="0066290F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дорожного движения</w:t>
            </w:r>
          </w:p>
        </w:tc>
      </w:tr>
      <w:tr w:rsidR="0066290F" w:rsidRPr="0066290F" w14:paraId="40C31839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6F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4.4. Совершенствование системы организации дорожного движения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88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Администрации сельских поселений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CC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8E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34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Обустройство пешеходных переходов, прилегающих к образовательным организациям, согласно требованиям национальных стандартов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9014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Количество обустроенных пешеходных переходов, прилегающих к образовательным организациям</w:t>
            </w:r>
          </w:p>
        </w:tc>
      </w:tr>
      <w:tr w:rsidR="0066290F" w:rsidRPr="0066290F" w14:paraId="6931D231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852038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hyperlink w:anchor="sub_37" w:history="1">
              <w:r w:rsidR="0066290F"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"Охрана окружающей среды и улучшение экологической обстановки на территории Майкопского района</w:t>
            </w:r>
          </w:p>
        </w:tc>
      </w:tr>
      <w:tr w:rsidR="0066290F" w:rsidRPr="0066290F" w14:paraId="03138446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59977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Цель 1 </w:t>
            </w:r>
            <w:hyperlink w:anchor="sub_37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снижение негативного воздействия хозяйственной и иной деятельности на окружающую среду, сохранение и восстановление природной среды, обеспечение экологической безопасности</w:t>
            </w:r>
          </w:p>
        </w:tc>
      </w:tr>
      <w:tr w:rsidR="0066290F" w:rsidRPr="0066290F" w14:paraId="33490108" w14:textId="77777777" w:rsidTr="0066290F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C62A1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Задача 1 </w:t>
            </w:r>
            <w:hyperlink w:anchor="sub_37" w:history="1">
              <w:r w:rsidRPr="0066290F">
                <w:rPr>
                  <w:rFonts w:ascii="Times New Roman CYR" w:eastAsia="Times New Roman" w:hAnsi="Times New Roman CYR" w:cs="Times New Roman"/>
                  <w:color w:val="000000"/>
                  <w:sz w:val="24"/>
                  <w:szCs w:val="24"/>
                  <w:lang w:eastAsia="ru-RU"/>
                </w:rPr>
                <w:t>подпрограммы</w:t>
              </w:r>
            </w:hyperlink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: стабилизация экологической обстановки в Майкопском районе</w:t>
            </w:r>
          </w:p>
        </w:tc>
      </w:tr>
      <w:tr w:rsidR="0066290F" w:rsidRPr="0066290F" w14:paraId="12AC6A01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07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5.1. Озеленение территорий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A6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Администрации сельских поселений, Управление просвещения администрации МО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0F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6A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3B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Приобретение и высаживание зеленых насаждений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70E4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Количество высаженных зеленых насаждений</w:t>
            </w:r>
          </w:p>
        </w:tc>
      </w:tr>
      <w:tr w:rsidR="0066290F" w:rsidRPr="0066290F" w14:paraId="0306634E" w14:textId="77777777" w:rsidTr="0066290F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D8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Основное мероприятие 5.2. Мероприятия по ликвидации мест несанкционированного размещения отходов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A4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Управления строительства, транспорта, жилищно-коммунального и дорожного хозяйства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20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E6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91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Ликвидация несанкционированных свалок (в случае выявления)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22D7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Доля ликвидированных мест несанкционированного размещения отходов в общем числе выявленных мест несанкционированного размещения отходов</w:t>
            </w:r>
          </w:p>
        </w:tc>
      </w:tr>
    </w:tbl>
    <w:p w14:paraId="271C689A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7E59772" w14:textId="77777777" w:rsidR="0066290F" w:rsidRPr="0066290F" w:rsidRDefault="0066290F" w:rsidP="0066290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66290F">
        <w:rPr>
          <w:rFonts w:ascii="Calibri" w:eastAsia="Times New Roman" w:hAnsi="Calibri" w:cs="Times New Roman"/>
          <w:lang w:eastAsia="ru-RU"/>
        </w:rPr>
        <w:br w:type="page"/>
      </w:r>
    </w:p>
    <w:p w14:paraId="0DEF9D13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14:paraId="3C699F45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 </w:t>
      </w:r>
    </w:p>
    <w:p w14:paraId="3B0FEAD7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6CB10C99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«Майкопский район»                 </w:t>
      </w:r>
    </w:p>
    <w:p w14:paraId="5F3D4942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___________________ № ____    </w:t>
      </w:r>
    </w:p>
    <w:p w14:paraId="4D305699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6FB74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3999831B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 </w:t>
      </w:r>
    </w:p>
    <w:p w14:paraId="51478736" w14:textId="77777777" w:rsidR="0066290F" w:rsidRPr="0066290F" w:rsidRDefault="0066290F" w:rsidP="006629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безопасности населения» </w:t>
      </w:r>
    </w:p>
    <w:p w14:paraId="401B0BBE" w14:textId="77777777" w:rsidR="0066290F" w:rsidRPr="0066290F" w:rsidRDefault="0066290F" w:rsidP="006629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E4BCB" w14:textId="77777777" w:rsidR="0066290F" w:rsidRPr="0066290F" w:rsidRDefault="0066290F" w:rsidP="0066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</w:t>
      </w:r>
    </w:p>
    <w:p w14:paraId="1BCE876F" w14:textId="77777777" w:rsidR="0066290F" w:rsidRPr="0066290F" w:rsidRDefault="0066290F" w:rsidP="0066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«Обеспечение безопасности населения» за счет всех источников финансирования</w:t>
      </w:r>
    </w:p>
    <w:p w14:paraId="5D2E7B40" w14:textId="77777777" w:rsidR="0066290F" w:rsidRPr="0066290F" w:rsidRDefault="0066290F" w:rsidP="0066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552"/>
        <w:gridCol w:w="1844"/>
        <w:gridCol w:w="992"/>
        <w:gridCol w:w="992"/>
        <w:gridCol w:w="992"/>
        <w:gridCol w:w="993"/>
        <w:gridCol w:w="992"/>
        <w:gridCol w:w="1134"/>
        <w:gridCol w:w="992"/>
        <w:gridCol w:w="992"/>
        <w:gridCol w:w="852"/>
      </w:tblGrid>
      <w:tr w:rsidR="0066290F" w:rsidRPr="0066290F" w14:paraId="5DBA60C3" w14:textId="77777777" w:rsidTr="0066290F">
        <w:tc>
          <w:tcPr>
            <w:tcW w:w="1985" w:type="dxa"/>
            <w:vMerge w:val="restart"/>
          </w:tcPr>
          <w:p w14:paraId="5B3B1C7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2" w:type="dxa"/>
            <w:vMerge w:val="restart"/>
          </w:tcPr>
          <w:p w14:paraId="05C0EA3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843" w:type="dxa"/>
            <w:vMerge w:val="restart"/>
          </w:tcPr>
          <w:p w14:paraId="54E6DF2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8931" w:type="dxa"/>
            <w:gridSpan w:val="9"/>
          </w:tcPr>
          <w:p w14:paraId="380CCA5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Объемы финансирования, тыс. рублей</w:t>
            </w:r>
          </w:p>
        </w:tc>
      </w:tr>
      <w:tr w:rsidR="0066290F" w:rsidRPr="0066290F" w14:paraId="44550ED0" w14:textId="77777777" w:rsidTr="0066290F">
        <w:tc>
          <w:tcPr>
            <w:tcW w:w="1985" w:type="dxa"/>
            <w:vMerge/>
          </w:tcPr>
          <w:p w14:paraId="521F02C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0ABAD31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</w:tcPr>
          <w:p w14:paraId="3C407BF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10E1449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2020 год</w:t>
            </w:r>
          </w:p>
        </w:tc>
        <w:tc>
          <w:tcPr>
            <w:tcW w:w="992" w:type="dxa"/>
          </w:tcPr>
          <w:p w14:paraId="2D11511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2021 год</w:t>
            </w:r>
          </w:p>
        </w:tc>
        <w:tc>
          <w:tcPr>
            <w:tcW w:w="992" w:type="dxa"/>
          </w:tcPr>
          <w:p w14:paraId="0C6098F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993" w:type="dxa"/>
          </w:tcPr>
          <w:p w14:paraId="70D97C7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</w:tcPr>
          <w:p w14:paraId="6288022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1134" w:type="dxa"/>
          </w:tcPr>
          <w:p w14:paraId="16C7327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992" w:type="dxa"/>
          </w:tcPr>
          <w:p w14:paraId="72E7BDB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992" w:type="dxa"/>
          </w:tcPr>
          <w:p w14:paraId="3F66286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852" w:type="dxa"/>
          </w:tcPr>
          <w:p w14:paraId="4D294BF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2028 год</w:t>
            </w:r>
          </w:p>
        </w:tc>
      </w:tr>
      <w:tr w:rsidR="0066290F" w:rsidRPr="0066290F" w14:paraId="550422C0" w14:textId="77777777" w:rsidTr="0066290F">
        <w:tc>
          <w:tcPr>
            <w:tcW w:w="1985" w:type="dxa"/>
          </w:tcPr>
          <w:p w14:paraId="0E261C9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2" w:type="dxa"/>
          </w:tcPr>
          <w:p w14:paraId="67240E0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</w:tcPr>
          <w:p w14:paraId="6D3AB9F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</w:tcPr>
          <w:p w14:paraId="00FE3FD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</w:tcPr>
          <w:p w14:paraId="34E494B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</w:tcPr>
          <w:p w14:paraId="402925D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3" w:type="dxa"/>
          </w:tcPr>
          <w:p w14:paraId="059E734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</w:tcPr>
          <w:p w14:paraId="2AB940D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</w:tcPr>
          <w:p w14:paraId="1FF8331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</w:tcPr>
          <w:p w14:paraId="0FCDF1A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2" w:type="dxa"/>
          </w:tcPr>
          <w:p w14:paraId="6ABC286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2" w:type="dxa"/>
          </w:tcPr>
          <w:p w14:paraId="4F679D2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66290F" w:rsidRPr="0066290F" w14:paraId="7C6C338C" w14:textId="77777777" w:rsidTr="0066290F">
        <w:tc>
          <w:tcPr>
            <w:tcW w:w="1985" w:type="dxa"/>
            <w:vMerge w:val="restart"/>
          </w:tcPr>
          <w:p w14:paraId="1AB61431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hyperlink w:anchor="sub_11" w:history="1">
              <w:r w:rsidR="0066290F" w:rsidRPr="0066290F">
                <w:rPr>
                  <w:rFonts w:ascii="Times New Roman CYR" w:eastAsia="Times New Roman" w:hAnsi="Times New Roman CYR" w:cs="Times New Roman CYR"/>
                  <w:color w:val="106BBE"/>
                  <w:sz w:val="21"/>
                  <w:szCs w:val="21"/>
                  <w:lang w:eastAsia="ru-RU"/>
                </w:rPr>
                <w:t>Муниципальная 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"Обеспечение безопасности населения"</w:t>
            </w:r>
          </w:p>
        </w:tc>
        <w:tc>
          <w:tcPr>
            <w:tcW w:w="2552" w:type="dxa"/>
            <w:vMerge w:val="restart"/>
          </w:tcPr>
          <w:p w14:paraId="5631599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843" w:type="dxa"/>
          </w:tcPr>
          <w:p w14:paraId="3E47D69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65014B8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6855,5</w:t>
            </w:r>
          </w:p>
        </w:tc>
        <w:tc>
          <w:tcPr>
            <w:tcW w:w="992" w:type="dxa"/>
          </w:tcPr>
          <w:p w14:paraId="7DBB7BF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2700,2</w:t>
            </w:r>
          </w:p>
        </w:tc>
        <w:tc>
          <w:tcPr>
            <w:tcW w:w="992" w:type="dxa"/>
          </w:tcPr>
          <w:p w14:paraId="1C8FB19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3736,4</w:t>
            </w:r>
          </w:p>
        </w:tc>
        <w:tc>
          <w:tcPr>
            <w:tcW w:w="993" w:type="dxa"/>
          </w:tcPr>
          <w:p w14:paraId="4F9C8EE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3461,0</w:t>
            </w:r>
          </w:p>
        </w:tc>
        <w:tc>
          <w:tcPr>
            <w:tcW w:w="992" w:type="dxa"/>
          </w:tcPr>
          <w:p w14:paraId="4422EB5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10015,3</w:t>
            </w:r>
          </w:p>
        </w:tc>
        <w:tc>
          <w:tcPr>
            <w:tcW w:w="1134" w:type="dxa"/>
          </w:tcPr>
          <w:p w14:paraId="0AAC388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12326,49</w:t>
            </w:r>
          </w:p>
        </w:tc>
        <w:tc>
          <w:tcPr>
            <w:tcW w:w="992" w:type="dxa"/>
          </w:tcPr>
          <w:p w14:paraId="0C00B86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6679,65</w:t>
            </w:r>
          </w:p>
        </w:tc>
        <w:tc>
          <w:tcPr>
            <w:tcW w:w="992" w:type="dxa"/>
          </w:tcPr>
          <w:p w14:paraId="12AE435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5594,93</w:t>
            </w:r>
          </w:p>
        </w:tc>
        <w:tc>
          <w:tcPr>
            <w:tcW w:w="852" w:type="dxa"/>
          </w:tcPr>
          <w:p w14:paraId="425971B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5612,0</w:t>
            </w:r>
          </w:p>
        </w:tc>
      </w:tr>
      <w:tr w:rsidR="0066290F" w:rsidRPr="0066290F" w14:paraId="2E1EEA30" w14:textId="77777777" w:rsidTr="0066290F">
        <w:tc>
          <w:tcPr>
            <w:tcW w:w="1985" w:type="dxa"/>
            <w:vMerge/>
          </w:tcPr>
          <w:p w14:paraId="5E02794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1FF420C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7399D5F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6FB271F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3291,5</w:t>
            </w:r>
          </w:p>
        </w:tc>
        <w:tc>
          <w:tcPr>
            <w:tcW w:w="992" w:type="dxa"/>
          </w:tcPr>
          <w:p w14:paraId="2BCB201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2700,2</w:t>
            </w:r>
          </w:p>
        </w:tc>
        <w:tc>
          <w:tcPr>
            <w:tcW w:w="992" w:type="dxa"/>
          </w:tcPr>
          <w:p w14:paraId="2A9A187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3736,4</w:t>
            </w:r>
          </w:p>
        </w:tc>
        <w:tc>
          <w:tcPr>
            <w:tcW w:w="993" w:type="dxa"/>
          </w:tcPr>
          <w:p w14:paraId="74A8B94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3461,0</w:t>
            </w:r>
          </w:p>
        </w:tc>
        <w:tc>
          <w:tcPr>
            <w:tcW w:w="992" w:type="dxa"/>
          </w:tcPr>
          <w:p w14:paraId="07D9FB1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10015,3</w:t>
            </w:r>
          </w:p>
        </w:tc>
        <w:tc>
          <w:tcPr>
            <w:tcW w:w="1134" w:type="dxa"/>
          </w:tcPr>
          <w:p w14:paraId="50838BA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12326,49</w:t>
            </w:r>
          </w:p>
        </w:tc>
        <w:tc>
          <w:tcPr>
            <w:tcW w:w="992" w:type="dxa"/>
          </w:tcPr>
          <w:p w14:paraId="6190A89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6679,65</w:t>
            </w:r>
          </w:p>
        </w:tc>
        <w:tc>
          <w:tcPr>
            <w:tcW w:w="992" w:type="dxa"/>
          </w:tcPr>
          <w:p w14:paraId="05A12B9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5594,93</w:t>
            </w:r>
          </w:p>
        </w:tc>
        <w:tc>
          <w:tcPr>
            <w:tcW w:w="852" w:type="dxa"/>
          </w:tcPr>
          <w:p w14:paraId="1311D4D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5612,0</w:t>
            </w:r>
          </w:p>
        </w:tc>
      </w:tr>
      <w:tr w:rsidR="0066290F" w:rsidRPr="0066290F" w14:paraId="0ABADB2F" w14:textId="77777777" w:rsidTr="0066290F">
        <w:tc>
          <w:tcPr>
            <w:tcW w:w="1985" w:type="dxa"/>
            <w:vMerge/>
          </w:tcPr>
          <w:p w14:paraId="730B021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085CE1B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6E4CC2F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Республики Адыгея</w:t>
            </w:r>
          </w:p>
        </w:tc>
        <w:tc>
          <w:tcPr>
            <w:tcW w:w="992" w:type="dxa"/>
          </w:tcPr>
          <w:p w14:paraId="11E127A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4854,0</w:t>
            </w:r>
          </w:p>
        </w:tc>
        <w:tc>
          <w:tcPr>
            <w:tcW w:w="992" w:type="dxa"/>
          </w:tcPr>
          <w:p w14:paraId="05BAC69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960C2E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4021048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DB7CA9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1EE4065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CD4A26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46839D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5D7FCBD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79499529" w14:textId="77777777" w:rsidTr="0066290F">
        <w:tc>
          <w:tcPr>
            <w:tcW w:w="1985" w:type="dxa"/>
          </w:tcPr>
          <w:p w14:paraId="3D774DC6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hyperlink w:anchor="sub_7" w:history="1">
              <w:r w:rsidR="0066290F" w:rsidRPr="0066290F">
                <w:rPr>
                  <w:rFonts w:ascii="Times New Roman CYR" w:eastAsia="Times New Roman" w:hAnsi="Times New Roman CYR" w:cs="Times New Roman CYR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"Защита населения и территории от чрезвычайных ситуаций природного и </w:t>
            </w:r>
            <w:r w:rsidR="0066290F"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техногенного характера, обеспечение пожарной безопасности и безопасности на водных объектах"</w:t>
            </w:r>
          </w:p>
        </w:tc>
        <w:tc>
          <w:tcPr>
            <w:tcW w:w="2552" w:type="dxa"/>
          </w:tcPr>
          <w:p w14:paraId="24EF8B8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 xml:space="preserve">Комитет по делам гражданской обороны, чрезвычайным ситуациям и вопросам безопасности администрации муниципального 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образования "Майкопский район"</w:t>
            </w:r>
          </w:p>
        </w:tc>
        <w:tc>
          <w:tcPr>
            <w:tcW w:w="1843" w:type="dxa"/>
          </w:tcPr>
          <w:p w14:paraId="14C7C74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бюджет муниципального образования</w:t>
            </w:r>
          </w:p>
        </w:tc>
        <w:tc>
          <w:tcPr>
            <w:tcW w:w="992" w:type="dxa"/>
          </w:tcPr>
          <w:p w14:paraId="4F33D7F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2405,5</w:t>
            </w:r>
          </w:p>
        </w:tc>
        <w:tc>
          <w:tcPr>
            <w:tcW w:w="992" w:type="dxa"/>
          </w:tcPr>
          <w:p w14:paraId="12F0DFE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2579,9</w:t>
            </w:r>
          </w:p>
        </w:tc>
        <w:tc>
          <w:tcPr>
            <w:tcW w:w="992" w:type="dxa"/>
          </w:tcPr>
          <w:p w14:paraId="3DCB154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3589,9</w:t>
            </w:r>
          </w:p>
        </w:tc>
        <w:tc>
          <w:tcPr>
            <w:tcW w:w="993" w:type="dxa"/>
          </w:tcPr>
          <w:p w14:paraId="32FB6B7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3137,0</w:t>
            </w:r>
          </w:p>
        </w:tc>
        <w:tc>
          <w:tcPr>
            <w:tcW w:w="992" w:type="dxa"/>
          </w:tcPr>
          <w:p w14:paraId="725713B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5592,1</w:t>
            </w:r>
          </w:p>
        </w:tc>
        <w:tc>
          <w:tcPr>
            <w:tcW w:w="1134" w:type="dxa"/>
          </w:tcPr>
          <w:p w14:paraId="119D337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7276,9</w:t>
            </w:r>
          </w:p>
        </w:tc>
        <w:tc>
          <w:tcPr>
            <w:tcW w:w="992" w:type="dxa"/>
          </w:tcPr>
          <w:p w14:paraId="56CD501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5089,65</w:t>
            </w:r>
          </w:p>
        </w:tc>
        <w:tc>
          <w:tcPr>
            <w:tcW w:w="992" w:type="dxa"/>
          </w:tcPr>
          <w:p w14:paraId="1D86BB6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5294,93</w:t>
            </w:r>
          </w:p>
        </w:tc>
        <w:tc>
          <w:tcPr>
            <w:tcW w:w="852" w:type="dxa"/>
          </w:tcPr>
          <w:p w14:paraId="54D1377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5312,0</w:t>
            </w:r>
          </w:p>
        </w:tc>
      </w:tr>
      <w:tr w:rsidR="0066290F" w:rsidRPr="0066290F" w14:paraId="553AE200" w14:textId="77777777" w:rsidTr="0066290F">
        <w:tc>
          <w:tcPr>
            <w:tcW w:w="1985" w:type="dxa"/>
          </w:tcPr>
          <w:p w14:paraId="16EC4A4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Основное мероприятие 1.1. Обеспечение исполнения перечня мероприятий по снижению рисков и смягчению последствий ЧС природного и техногенного </w:t>
            </w:r>
            <w:proofErr w:type="spellStart"/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арактера</w:t>
            </w:r>
            <w:proofErr w:type="spellEnd"/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, пожаров и происшествий на водных объектах.</w:t>
            </w:r>
          </w:p>
        </w:tc>
        <w:tc>
          <w:tcPr>
            <w:tcW w:w="2552" w:type="dxa"/>
          </w:tcPr>
          <w:p w14:paraId="01EAF79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Муниципальное казенное учреждение "Единая дежурно-диспетчерская служба муниципального образования "Майкопский район"</w:t>
            </w:r>
          </w:p>
        </w:tc>
        <w:tc>
          <w:tcPr>
            <w:tcW w:w="1843" w:type="dxa"/>
          </w:tcPr>
          <w:p w14:paraId="2E29154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7921175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5891BF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80328A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2C3B588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BC0D09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822,6</w:t>
            </w:r>
          </w:p>
        </w:tc>
        <w:tc>
          <w:tcPr>
            <w:tcW w:w="1134" w:type="dxa"/>
          </w:tcPr>
          <w:p w14:paraId="2F0F39F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762FEEE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7EC1D6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283004F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64198EE0" w14:textId="77777777" w:rsidTr="0066290F">
        <w:tc>
          <w:tcPr>
            <w:tcW w:w="1985" w:type="dxa"/>
          </w:tcPr>
          <w:p w14:paraId="4EFD004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1.2. Обеспечение деятельности Единой дежурно-диспетчерской службы.</w:t>
            </w:r>
          </w:p>
        </w:tc>
        <w:tc>
          <w:tcPr>
            <w:tcW w:w="2552" w:type="dxa"/>
            <w:vMerge w:val="restart"/>
          </w:tcPr>
          <w:p w14:paraId="5B007B4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  <w:p w14:paraId="3C876588" w14:textId="77777777" w:rsidR="0066290F" w:rsidRPr="0066290F" w:rsidRDefault="0066290F" w:rsidP="0066290F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  <w:p w14:paraId="314EF876" w14:textId="77777777" w:rsidR="0066290F" w:rsidRPr="0066290F" w:rsidRDefault="0066290F" w:rsidP="0066290F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  <w:p w14:paraId="3D9E897B" w14:textId="77777777" w:rsidR="0066290F" w:rsidRPr="0066290F" w:rsidRDefault="0066290F" w:rsidP="0066290F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  <w:p w14:paraId="060CF985" w14:textId="77777777" w:rsidR="0066290F" w:rsidRPr="0066290F" w:rsidRDefault="0066290F" w:rsidP="0066290F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  <w:p w14:paraId="3ACD21E2" w14:textId="77777777" w:rsidR="0066290F" w:rsidRPr="0066290F" w:rsidRDefault="0066290F" w:rsidP="0066290F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  <w:p w14:paraId="6A99A847" w14:textId="77777777" w:rsidR="0066290F" w:rsidRPr="0066290F" w:rsidRDefault="0066290F" w:rsidP="0066290F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  <w:p w14:paraId="23D98915" w14:textId="77777777" w:rsidR="0066290F" w:rsidRPr="0066290F" w:rsidRDefault="0066290F" w:rsidP="0066290F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  <w:p w14:paraId="6B6CA392" w14:textId="77777777" w:rsidR="0066290F" w:rsidRPr="0066290F" w:rsidRDefault="0066290F" w:rsidP="0066290F">
            <w:pPr>
              <w:spacing w:after="20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  <w:p w14:paraId="41CC1A0A" w14:textId="77777777" w:rsidR="0066290F" w:rsidRPr="0066290F" w:rsidRDefault="0066290F" w:rsidP="0066290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9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  <w:p w14:paraId="4E0FD12A" w14:textId="77777777" w:rsidR="0066290F" w:rsidRPr="0066290F" w:rsidRDefault="0066290F" w:rsidP="006629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FD828CD" w14:textId="77777777" w:rsidR="0066290F" w:rsidRPr="0066290F" w:rsidRDefault="0066290F" w:rsidP="0066290F">
            <w:pPr>
              <w:spacing w:after="200"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32A2139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бюджет муниципального образования</w:t>
            </w:r>
          </w:p>
        </w:tc>
        <w:tc>
          <w:tcPr>
            <w:tcW w:w="992" w:type="dxa"/>
          </w:tcPr>
          <w:p w14:paraId="0ED58C6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2405,5</w:t>
            </w:r>
          </w:p>
        </w:tc>
        <w:tc>
          <w:tcPr>
            <w:tcW w:w="992" w:type="dxa"/>
          </w:tcPr>
          <w:p w14:paraId="31770B8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2579,9</w:t>
            </w:r>
          </w:p>
        </w:tc>
        <w:tc>
          <w:tcPr>
            <w:tcW w:w="992" w:type="dxa"/>
          </w:tcPr>
          <w:p w14:paraId="3F020CE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2991,4</w:t>
            </w:r>
          </w:p>
        </w:tc>
        <w:tc>
          <w:tcPr>
            <w:tcW w:w="993" w:type="dxa"/>
          </w:tcPr>
          <w:p w14:paraId="4CB642C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3137,0</w:t>
            </w:r>
          </w:p>
        </w:tc>
        <w:tc>
          <w:tcPr>
            <w:tcW w:w="992" w:type="dxa"/>
          </w:tcPr>
          <w:p w14:paraId="072D8B7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4143,5</w:t>
            </w:r>
          </w:p>
        </w:tc>
        <w:tc>
          <w:tcPr>
            <w:tcW w:w="1134" w:type="dxa"/>
          </w:tcPr>
          <w:p w14:paraId="794D0C2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val="en-US" w:eastAsia="ru-RU"/>
              </w:rPr>
              <w:t>5084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,9</w:t>
            </w:r>
          </w:p>
        </w:tc>
        <w:tc>
          <w:tcPr>
            <w:tcW w:w="992" w:type="dxa"/>
          </w:tcPr>
          <w:p w14:paraId="1BD83AE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val="en-US" w:eastAsia="ru-RU"/>
              </w:rPr>
              <w:t>5089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,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val="en-US" w:eastAsia="ru-RU"/>
              </w:rPr>
              <w:t>65</w:t>
            </w:r>
          </w:p>
        </w:tc>
        <w:tc>
          <w:tcPr>
            <w:tcW w:w="992" w:type="dxa"/>
          </w:tcPr>
          <w:p w14:paraId="5158071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val="en-US"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val="en-US" w:eastAsia="ru-RU"/>
              </w:rPr>
              <w:t>5294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,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val="en-US" w:eastAsia="ru-RU"/>
              </w:rPr>
              <w:t>93</w:t>
            </w:r>
          </w:p>
        </w:tc>
        <w:tc>
          <w:tcPr>
            <w:tcW w:w="852" w:type="dxa"/>
          </w:tcPr>
          <w:p w14:paraId="39148AB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val="en-US" w:eastAsia="ru-RU"/>
              </w:rPr>
              <w:t>5312,0</w:t>
            </w:r>
          </w:p>
        </w:tc>
      </w:tr>
      <w:tr w:rsidR="0066290F" w:rsidRPr="0066290F" w14:paraId="73A9F4AD" w14:textId="77777777" w:rsidTr="0066290F">
        <w:tc>
          <w:tcPr>
            <w:tcW w:w="1985" w:type="dxa"/>
          </w:tcPr>
          <w:p w14:paraId="438B1AC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1.3. Обеспечение исполнения перечня мероприятий по обеспечению гражданской обороны.</w:t>
            </w:r>
          </w:p>
        </w:tc>
        <w:tc>
          <w:tcPr>
            <w:tcW w:w="2552" w:type="dxa"/>
            <w:vMerge/>
          </w:tcPr>
          <w:p w14:paraId="4A8EA08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5CB228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39D30ED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0EC4E6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489980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1D99CB5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01B769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134" w:type="dxa"/>
          </w:tcPr>
          <w:p w14:paraId="28A072F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450,0</w:t>
            </w:r>
          </w:p>
        </w:tc>
        <w:tc>
          <w:tcPr>
            <w:tcW w:w="992" w:type="dxa"/>
          </w:tcPr>
          <w:p w14:paraId="2E6742D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A7C65D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215C796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50A8E2AB" w14:textId="77777777" w:rsidTr="0066290F">
        <w:tc>
          <w:tcPr>
            <w:tcW w:w="1985" w:type="dxa"/>
            <w:vMerge w:val="restart"/>
          </w:tcPr>
          <w:p w14:paraId="5A1C7AA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1.4. Обеспечение 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 xml:space="preserve">содержания, эксплуатация, приведения в надлежащее состояние, а также проведение декларирования и </w:t>
            </w:r>
            <w:proofErr w:type="spellStart"/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преддекларационного</w:t>
            </w:r>
            <w:proofErr w:type="spellEnd"/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обследования гидротехнических сооружений (ГТС).</w:t>
            </w:r>
          </w:p>
        </w:tc>
        <w:tc>
          <w:tcPr>
            <w:tcW w:w="2552" w:type="dxa"/>
            <w:vMerge/>
          </w:tcPr>
          <w:p w14:paraId="1199F81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5ACE5BC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39A38C3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24769F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18B9A50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24FC545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F3C1E7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4069900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</w:tcPr>
          <w:p w14:paraId="2CC80DE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11C92B5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6D90375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43625F7A" w14:textId="77777777" w:rsidTr="0066290F">
        <w:tc>
          <w:tcPr>
            <w:tcW w:w="1985" w:type="dxa"/>
            <w:vMerge/>
          </w:tcPr>
          <w:p w14:paraId="7A0CABE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532CECA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</w:tcPr>
          <w:p w14:paraId="7D7FB42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2730500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037B1E8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254F99F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14:paraId="79D20F3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0A9E883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14:paraId="7EDBD07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51DA1B9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37610AC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852" w:type="dxa"/>
          </w:tcPr>
          <w:p w14:paraId="20E66FF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66290F" w:rsidRPr="0066290F" w14:paraId="4839D244" w14:textId="77777777" w:rsidTr="0066290F">
        <w:tc>
          <w:tcPr>
            <w:tcW w:w="1985" w:type="dxa"/>
          </w:tcPr>
          <w:p w14:paraId="2FF591C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1.5. Разработка проектно-сметной документации, приобретение (модернизацию) и установка технических средств</w:t>
            </w:r>
          </w:p>
        </w:tc>
        <w:tc>
          <w:tcPr>
            <w:tcW w:w="2552" w:type="dxa"/>
            <w:vMerge/>
          </w:tcPr>
          <w:p w14:paraId="7AE5690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4DFC5D6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6597590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A3F7F5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1051AF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598,5</w:t>
            </w:r>
          </w:p>
        </w:tc>
        <w:tc>
          <w:tcPr>
            <w:tcW w:w="993" w:type="dxa"/>
          </w:tcPr>
          <w:p w14:paraId="6BE8B1B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8F6FC5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134" w:type="dxa"/>
          </w:tcPr>
          <w:p w14:paraId="163C8D3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1641,99</w:t>
            </w:r>
          </w:p>
        </w:tc>
        <w:tc>
          <w:tcPr>
            <w:tcW w:w="992" w:type="dxa"/>
          </w:tcPr>
          <w:p w14:paraId="2C028CD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8E1D25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0A505E2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33723C36" w14:textId="77777777" w:rsidTr="0066290F">
        <w:tc>
          <w:tcPr>
            <w:tcW w:w="1985" w:type="dxa"/>
            <w:vMerge w:val="restart"/>
          </w:tcPr>
          <w:p w14:paraId="6D44667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Подпрограмма "Обеспечение безопасности дорожного движения"</w:t>
            </w:r>
          </w:p>
        </w:tc>
        <w:tc>
          <w:tcPr>
            <w:tcW w:w="2552" w:type="dxa"/>
            <w:vMerge w:val="restart"/>
          </w:tcPr>
          <w:p w14:paraId="741B2B4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Управление просвещения администрации муниципального образования "Майкопский район"</w:t>
            </w:r>
          </w:p>
        </w:tc>
        <w:tc>
          <w:tcPr>
            <w:tcW w:w="1843" w:type="dxa"/>
          </w:tcPr>
          <w:p w14:paraId="515768F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992" w:type="dxa"/>
          </w:tcPr>
          <w:p w14:paraId="21623AB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992" w:type="dxa"/>
          </w:tcPr>
          <w:p w14:paraId="50739C2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992" w:type="dxa"/>
          </w:tcPr>
          <w:p w14:paraId="7E397E6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146,5</w:t>
            </w:r>
          </w:p>
        </w:tc>
        <w:tc>
          <w:tcPr>
            <w:tcW w:w="993" w:type="dxa"/>
          </w:tcPr>
          <w:p w14:paraId="7EB3C64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324,0</w:t>
            </w:r>
          </w:p>
        </w:tc>
        <w:tc>
          <w:tcPr>
            <w:tcW w:w="992" w:type="dxa"/>
          </w:tcPr>
          <w:p w14:paraId="51CB8CD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300,3</w:t>
            </w:r>
          </w:p>
        </w:tc>
        <w:tc>
          <w:tcPr>
            <w:tcW w:w="1134" w:type="dxa"/>
          </w:tcPr>
          <w:p w14:paraId="08E7846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780,3</w:t>
            </w:r>
          </w:p>
        </w:tc>
        <w:tc>
          <w:tcPr>
            <w:tcW w:w="992" w:type="dxa"/>
          </w:tcPr>
          <w:p w14:paraId="34CF2AE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0AAD9E5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852" w:type="dxa"/>
          </w:tcPr>
          <w:p w14:paraId="41A0087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</w:tr>
      <w:tr w:rsidR="0066290F" w:rsidRPr="0066290F" w14:paraId="71A1FD09" w14:textId="77777777" w:rsidTr="0066290F">
        <w:tc>
          <w:tcPr>
            <w:tcW w:w="1985" w:type="dxa"/>
            <w:vMerge/>
          </w:tcPr>
          <w:p w14:paraId="407CC22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0D321B0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5643BDD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7FD713A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992" w:type="dxa"/>
          </w:tcPr>
          <w:p w14:paraId="791A0E7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992" w:type="dxa"/>
          </w:tcPr>
          <w:p w14:paraId="77A9BD9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146,5</w:t>
            </w:r>
          </w:p>
        </w:tc>
        <w:tc>
          <w:tcPr>
            <w:tcW w:w="993" w:type="dxa"/>
          </w:tcPr>
          <w:p w14:paraId="45DAA23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324,0</w:t>
            </w:r>
          </w:p>
        </w:tc>
        <w:tc>
          <w:tcPr>
            <w:tcW w:w="992" w:type="dxa"/>
          </w:tcPr>
          <w:p w14:paraId="6F8E14E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300,3</w:t>
            </w:r>
          </w:p>
        </w:tc>
        <w:tc>
          <w:tcPr>
            <w:tcW w:w="1134" w:type="dxa"/>
          </w:tcPr>
          <w:p w14:paraId="38C41A7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780,3</w:t>
            </w:r>
          </w:p>
        </w:tc>
        <w:tc>
          <w:tcPr>
            <w:tcW w:w="992" w:type="dxa"/>
          </w:tcPr>
          <w:p w14:paraId="563709B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187D635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852" w:type="dxa"/>
          </w:tcPr>
          <w:p w14:paraId="1D58C59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</w:tr>
      <w:tr w:rsidR="0066290F" w:rsidRPr="0066290F" w14:paraId="5F8E1378" w14:textId="77777777" w:rsidTr="0066290F">
        <w:tc>
          <w:tcPr>
            <w:tcW w:w="1985" w:type="dxa"/>
          </w:tcPr>
          <w:p w14:paraId="6E753C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2.1. Осуществление мероприятий в сфере безопасности дорожного движения.</w:t>
            </w:r>
          </w:p>
        </w:tc>
        <w:tc>
          <w:tcPr>
            <w:tcW w:w="2552" w:type="dxa"/>
          </w:tcPr>
          <w:p w14:paraId="22A9778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Муниципальное бюджетное образовательное учреждение дополнительного образования "Центр детского юношеского творчества"</w:t>
            </w:r>
          </w:p>
        </w:tc>
        <w:tc>
          <w:tcPr>
            <w:tcW w:w="1843" w:type="dxa"/>
          </w:tcPr>
          <w:p w14:paraId="5A5B832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03C28A5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992" w:type="dxa"/>
          </w:tcPr>
          <w:p w14:paraId="59410C8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992" w:type="dxa"/>
          </w:tcPr>
          <w:p w14:paraId="2F8AA5B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146,5</w:t>
            </w:r>
          </w:p>
        </w:tc>
        <w:tc>
          <w:tcPr>
            <w:tcW w:w="993" w:type="dxa"/>
          </w:tcPr>
          <w:p w14:paraId="7503E49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324,0</w:t>
            </w:r>
          </w:p>
        </w:tc>
        <w:tc>
          <w:tcPr>
            <w:tcW w:w="992" w:type="dxa"/>
          </w:tcPr>
          <w:p w14:paraId="3165A53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300,3</w:t>
            </w:r>
          </w:p>
        </w:tc>
        <w:tc>
          <w:tcPr>
            <w:tcW w:w="1134" w:type="dxa"/>
          </w:tcPr>
          <w:p w14:paraId="2380DF1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780,3</w:t>
            </w:r>
          </w:p>
        </w:tc>
        <w:tc>
          <w:tcPr>
            <w:tcW w:w="992" w:type="dxa"/>
          </w:tcPr>
          <w:p w14:paraId="21FC401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6533830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852" w:type="dxa"/>
          </w:tcPr>
          <w:p w14:paraId="04377B9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300,0</w:t>
            </w:r>
          </w:p>
        </w:tc>
      </w:tr>
      <w:tr w:rsidR="0066290F" w:rsidRPr="0066290F" w14:paraId="1FBF28E4" w14:textId="77777777" w:rsidTr="0066290F">
        <w:tc>
          <w:tcPr>
            <w:tcW w:w="1985" w:type="dxa"/>
          </w:tcPr>
          <w:p w14:paraId="688DCFD6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hyperlink w:anchor="sub_9" w:history="1">
              <w:r w:rsidR="0066290F" w:rsidRPr="0066290F">
                <w:rPr>
                  <w:rFonts w:ascii="Times New Roman CYR" w:eastAsia="Times New Roman" w:hAnsi="Times New Roman CYR" w:cs="Times New Roman CYR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"Противодействие терроризму"</w:t>
            </w:r>
          </w:p>
        </w:tc>
        <w:tc>
          <w:tcPr>
            <w:tcW w:w="2552" w:type="dxa"/>
            <w:vMerge w:val="restart"/>
          </w:tcPr>
          <w:p w14:paraId="236B3E8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Комитет по делам гражданской обороны, чрезвычайным ситуациям и вопросам безопасности 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администрации муниципального образования "Майкопский район"</w:t>
            </w:r>
          </w:p>
        </w:tc>
        <w:tc>
          <w:tcPr>
            <w:tcW w:w="1843" w:type="dxa"/>
          </w:tcPr>
          <w:p w14:paraId="644994B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бюджет муниципального образования</w:t>
            </w:r>
          </w:p>
        </w:tc>
        <w:tc>
          <w:tcPr>
            <w:tcW w:w="992" w:type="dxa"/>
          </w:tcPr>
          <w:p w14:paraId="75DAC64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4F5B2E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0DC9CA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6A73C6D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69FAA6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66580C4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ADBCCB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D4A83C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  0</w:t>
            </w:r>
          </w:p>
        </w:tc>
        <w:tc>
          <w:tcPr>
            <w:tcW w:w="852" w:type="dxa"/>
          </w:tcPr>
          <w:p w14:paraId="6EADE1D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   0</w:t>
            </w:r>
          </w:p>
        </w:tc>
      </w:tr>
      <w:tr w:rsidR="0066290F" w:rsidRPr="0066290F" w14:paraId="55A8CBF1" w14:textId="77777777" w:rsidTr="0066290F">
        <w:tc>
          <w:tcPr>
            <w:tcW w:w="1985" w:type="dxa"/>
          </w:tcPr>
          <w:p w14:paraId="0390767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Основное 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мероприятие 3.1. Информационно-пропагандистские мероприятия по противодействию терроризму и повышению общественной безопасности</w:t>
            </w:r>
          </w:p>
        </w:tc>
        <w:tc>
          <w:tcPr>
            <w:tcW w:w="2552" w:type="dxa"/>
            <w:vMerge/>
          </w:tcPr>
          <w:p w14:paraId="581E741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2357CE8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бюджет 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992" w:type="dxa"/>
          </w:tcPr>
          <w:p w14:paraId="7A99D6E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</w:tcPr>
          <w:p w14:paraId="7AD6EE1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278671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0017672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1CDDD4F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053F89E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19A54A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8AEA6E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  0</w:t>
            </w:r>
          </w:p>
        </w:tc>
        <w:tc>
          <w:tcPr>
            <w:tcW w:w="852" w:type="dxa"/>
          </w:tcPr>
          <w:p w14:paraId="6F456E6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   0</w:t>
            </w:r>
          </w:p>
        </w:tc>
      </w:tr>
      <w:tr w:rsidR="0066290F" w:rsidRPr="0066290F" w14:paraId="44494DFC" w14:textId="77777777" w:rsidTr="0066290F">
        <w:tc>
          <w:tcPr>
            <w:tcW w:w="1985" w:type="dxa"/>
            <w:vMerge w:val="restart"/>
          </w:tcPr>
          <w:p w14:paraId="47A4BFAE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hyperlink w:anchor="sub_10" w:history="1">
              <w:r w:rsidR="0066290F" w:rsidRPr="0066290F">
                <w:rPr>
                  <w:rFonts w:ascii="Times New Roman CYR" w:eastAsia="Times New Roman" w:hAnsi="Times New Roman CYR" w:cs="Times New Roman CYR"/>
                  <w:color w:val="106BBE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"Построение аппаратно-программного комплекса "Безопасный город"</w:t>
            </w:r>
          </w:p>
        </w:tc>
        <w:tc>
          <w:tcPr>
            <w:tcW w:w="2552" w:type="dxa"/>
            <w:vMerge w:val="restart"/>
          </w:tcPr>
          <w:p w14:paraId="165A5BF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843" w:type="dxa"/>
          </w:tcPr>
          <w:p w14:paraId="2386DFD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992" w:type="dxa"/>
          </w:tcPr>
          <w:p w14:paraId="0845C4B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4330,0</w:t>
            </w:r>
          </w:p>
        </w:tc>
        <w:tc>
          <w:tcPr>
            <w:tcW w:w="992" w:type="dxa"/>
          </w:tcPr>
          <w:p w14:paraId="7797C41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992" w:type="dxa"/>
          </w:tcPr>
          <w:p w14:paraId="144AA7F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0F1B2B5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05981D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1134" w:type="dxa"/>
          </w:tcPr>
          <w:p w14:paraId="24D5FC0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0326ED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1290,0</w:t>
            </w:r>
          </w:p>
        </w:tc>
        <w:tc>
          <w:tcPr>
            <w:tcW w:w="992" w:type="dxa"/>
          </w:tcPr>
          <w:p w14:paraId="69D3D15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7E1344F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67B2F555" w14:textId="77777777" w:rsidTr="0066290F">
        <w:tc>
          <w:tcPr>
            <w:tcW w:w="1985" w:type="dxa"/>
            <w:vMerge/>
          </w:tcPr>
          <w:p w14:paraId="4B41947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2DE8690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4810F67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4DCB5E4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766,0</w:t>
            </w:r>
          </w:p>
        </w:tc>
        <w:tc>
          <w:tcPr>
            <w:tcW w:w="992" w:type="dxa"/>
          </w:tcPr>
          <w:p w14:paraId="0DEC0AE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992" w:type="dxa"/>
          </w:tcPr>
          <w:p w14:paraId="336C171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54BEA3E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0A2808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1134" w:type="dxa"/>
          </w:tcPr>
          <w:p w14:paraId="652989F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59DC6A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1290,0</w:t>
            </w:r>
          </w:p>
        </w:tc>
        <w:tc>
          <w:tcPr>
            <w:tcW w:w="992" w:type="dxa"/>
          </w:tcPr>
          <w:p w14:paraId="10DAE84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390DF66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183274C4" w14:textId="77777777" w:rsidTr="0066290F">
        <w:tc>
          <w:tcPr>
            <w:tcW w:w="1985" w:type="dxa"/>
            <w:vMerge/>
          </w:tcPr>
          <w:p w14:paraId="577A99E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156E9BC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4F5A832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Республики Адыгея</w:t>
            </w:r>
          </w:p>
        </w:tc>
        <w:tc>
          <w:tcPr>
            <w:tcW w:w="992" w:type="dxa"/>
          </w:tcPr>
          <w:p w14:paraId="5E67081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3564</w:t>
            </w:r>
          </w:p>
        </w:tc>
        <w:tc>
          <w:tcPr>
            <w:tcW w:w="992" w:type="dxa"/>
          </w:tcPr>
          <w:p w14:paraId="31AD999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BEB1EA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36031DB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096FE6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2BAB370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26AA71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1290,0</w:t>
            </w:r>
          </w:p>
        </w:tc>
        <w:tc>
          <w:tcPr>
            <w:tcW w:w="992" w:type="dxa"/>
          </w:tcPr>
          <w:p w14:paraId="3098E2E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74450DE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4277C093" w14:textId="77777777" w:rsidTr="0066290F">
        <w:tc>
          <w:tcPr>
            <w:tcW w:w="1985" w:type="dxa"/>
          </w:tcPr>
          <w:p w14:paraId="62B638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4.1. Приобретение и установка средств видеонаблюдения</w:t>
            </w:r>
          </w:p>
        </w:tc>
        <w:tc>
          <w:tcPr>
            <w:tcW w:w="2552" w:type="dxa"/>
          </w:tcPr>
          <w:p w14:paraId="03ACFF4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1EC9866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343702A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D6E831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3A7AD7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62B6C39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1879458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7F6D1A3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1792B4F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2349E8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67B2691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7F66146A" w14:textId="77777777" w:rsidTr="0066290F">
        <w:tc>
          <w:tcPr>
            <w:tcW w:w="1985" w:type="dxa"/>
          </w:tcPr>
          <w:p w14:paraId="072399F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4.2. Эксплуатация и техническое обслуживание средств видеонаблюдения</w:t>
            </w:r>
          </w:p>
        </w:tc>
        <w:tc>
          <w:tcPr>
            <w:tcW w:w="2552" w:type="dxa"/>
            <w:vMerge w:val="restart"/>
          </w:tcPr>
          <w:p w14:paraId="7BD6C5B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Муниципальное казенное учреждение "Центр административно-технического обслуживания"</w:t>
            </w:r>
          </w:p>
        </w:tc>
        <w:tc>
          <w:tcPr>
            <w:tcW w:w="1843" w:type="dxa"/>
          </w:tcPr>
          <w:p w14:paraId="796CCD2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5E076E2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E19499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B29495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49EFC23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DFA542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1134" w:type="dxa"/>
          </w:tcPr>
          <w:p w14:paraId="577B416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E88A8B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BBE4DD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5EBC787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175966B9" w14:textId="77777777" w:rsidTr="0066290F">
        <w:tc>
          <w:tcPr>
            <w:tcW w:w="1985" w:type="dxa"/>
            <w:vMerge w:val="restart"/>
          </w:tcPr>
          <w:p w14:paraId="0A2A26A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Основное мероприятие 4.3. Эксплуатация камер видеофиксации </w:t>
            </w:r>
            <w:hyperlink r:id="rId15" w:history="1">
              <w:r w:rsidRPr="0066290F">
                <w:rPr>
                  <w:rFonts w:ascii="Times New Roman CYR" w:eastAsia="Times New Roman" w:hAnsi="Times New Roman CYR" w:cs="Times New Roman CYR"/>
                  <w:color w:val="106BBE"/>
                  <w:sz w:val="21"/>
                  <w:szCs w:val="21"/>
                  <w:lang w:eastAsia="ru-RU"/>
                </w:rPr>
                <w:t>правил</w:t>
              </w:r>
            </w:hyperlink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дорожного движения</w:t>
            </w:r>
          </w:p>
        </w:tc>
        <w:tc>
          <w:tcPr>
            <w:tcW w:w="2552" w:type="dxa"/>
            <w:vMerge/>
          </w:tcPr>
          <w:p w14:paraId="0E19061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710AA59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992" w:type="dxa"/>
          </w:tcPr>
          <w:p w14:paraId="4080B0B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3330,0</w:t>
            </w:r>
          </w:p>
        </w:tc>
        <w:tc>
          <w:tcPr>
            <w:tcW w:w="992" w:type="dxa"/>
          </w:tcPr>
          <w:p w14:paraId="2408EC6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992" w:type="dxa"/>
          </w:tcPr>
          <w:p w14:paraId="0561BF3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11F0DF9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0BDA7E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66DFF84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9458D9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C54ED9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212B5B4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6CE7E3BD" w14:textId="77777777" w:rsidTr="0066290F">
        <w:tc>
          <w:tcPr>
            <w:tcW w:w="1985" w:type="dxa"/>
            <w:vMerge/>
          </w:tcPr>
          <w:p w14:paraId="5BC675F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67A8456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3D7B042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335B9C3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666,0</w:t>
            </w:r>
          </w:p>
        </w:tc>
        <w:tc>
          <w:tcPr>
            <w:tcW w:w="992" w:type="dxa"/>
          </w:tcPr>
          <w:p w14:paraId="5C85E05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992" w:type="dxa"/>
          </w:tcPr>
          <w:p w14:paraId="16FB95E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4CB2E99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6B8B09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765C073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38DD22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2C4D24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43C4B88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66290F" w:rsidRPr="0066290F" w14:paraId="3DADC09E" w14:textId="77777777" w:rsidTr="0066290F">
        <w:tc>
          <w:tcPr>
            <w:tcW w:w="1985" w:type="dxa"/>
            <w:vMerge/>
          </w:tcPr>
          <w:p w14:paraId="1718BB8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2ADFEDA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6BAD334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Республики Адыгея</w:t>
            </w:r>
          </w:p>
        </w:tc>
        <w:tc>
          <w:tcPr>
            <w:tcW w:w="992" w:type="dxa"/>
          </w:tcPr>
          <w:p w14:paraId="6E94FE3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2664,0</w:t>
            </w:r>
          </w:p>
        </w:tc>
        <w:tc>
          <w:tcPr>
            <w:tcW w:w="992" w:type="dxa"/>
          </w:tcPr>
          <w:p w14:paraId="64E857B8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07A176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26E13B1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9A4A55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2C66E49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25CA91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7CE785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06EC98C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27944AD6" w14:textId="77777777" w:rsidTr="0066290F">
        <w:tc>
          <w:tcPr>
            <w:tcW w:w="1985" w:type="dxa"/>
            <w:vMerge w:val="restart"/>
          </w:tcPr>
          <w:p w14:paraId="4DC33B5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Основное мероприятие 4.4. </w:t>
            </w: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Совершенствование системы организации дорожного движения</w:t>
            </w:r>
          </w:p>
        </w:tc>
        <w:tc>
          <w:tcPr>
            <w:tcW w:w="2552" w:type="dxa"/>
            <w:vMerge w:val="restart"/>
          </w:tcPr>
          <w:p w14:paraId="55C7B56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Администрации сельских поселений</w:t>
            </w:r>
          </w:p>
        </w:tc>
        <w:tc>
          <w:tcPr>
            <w:tcW w:w="1843" w:type="dxa"/>
          </w:tcPr>
          <w:p w14:paraId="6986C02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992" w:type="dxa"/>
          </w:tcPr>
          <w:p w14:paraId="7186778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92" w:type="dxa"/>
          </w:tcPr>
          <w:p w14:paraId="4EA53ED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468265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1A9434A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2B471A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1F784FE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59F55D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CAE21E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2F5694B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0A3833FA" w14:textId="77777777" w:rsidTr="0066290F">
        <w:tc>
          <w:tcPr>
            <w:tcW w:w="1985" w:type="dxa"/>
            <w:vMerge/>
          </w:tcPr>
          <w:p w14:paraId="7F07AE1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64AF551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35613DE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992" w:type="dxa"/>
          </w:tcPr>
          <w:p w14:paraId="6E91D21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6B35952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1A78FB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1441799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EE3218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5A8909F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64F745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412E696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2C8F22D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17052A5D" w14:textId="77777777" w:rsidTr="0066290F">
        <w:tc>
          <w:tcPr>
            <w:tcW w:w="1985" w:type="dxa"/>
            <w:vMerge/>
          </w:tcPr>
          <w:p w14:paraId="292EB53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14:paraId="7FE9FB8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14:paraId="4E645FD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муниципального образования</w:t>
            </w:r>
          </w:p>
        </w:tc>
        <w:tc>
          <w:tcPr>
            <w:tcW w:w="992" w:type="dxa"/>
          </w:tcPr>
          <w:p w14:paraId="7BBE5CB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50F740C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387DE96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14:paraId="516F70E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3B4B240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14:paraId="4CB1559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4A2E4FA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6DB2E84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852" w:type="dxa"/>
          </w:tcPr>
          <w:p w14:paraId="0384C1A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66290F" w:rsidRPr="0066290F" w14:paraId="73EE22A0" w14:textId="77777777" w:rsidTr="0066290F">
        <w:tc>
          <w:tcPr>
            <w:tcW w:w="1985" w:type="dxa"/>
            <w:vMerge/>
          </w:tcPr>
          <w:p w14:paraId="3C36E25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</w:tcPr>
          <w:p w14:paraId="2095F20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</w:tcPr>
          <w:p w14:paraId="3373E3B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Республики Адыгея</w:t>
            </w:r>
          </w:p>
        </w:tc>
        <w:tc>
          <w:tcPr>
            <w:tcW w:w="992" w:type="dxa"/>
          </w:tcPr>
          <w:p w14:paraId="7FF4D5F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992" w:type="dxa"/>
          </w:tcPr>
          <w:p w14:paraId="6EC2A00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B8136A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671B95D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85030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</w:tcPr>
          <w:p w14:paraId="276BE35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70FD380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D5C347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1554DEA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19715349" w14:textId="77777777" w:rsidTr="0066290F">
        <w:tc>
          <w:tcPr>
            <w:tcW w:w="1985" w:type="dxa"/>
          </w:tcPr>
          <w:p w14:paraId="11B3474B" w14:textId="77777777" w:rsidR="0066290F" w:rsidRPr="0066290F" w:rsidRDefault="00A17FC3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hyperlink w:anchor="sub_37" w:history="1">
              <w:r w:rsidR="0066290F" w:rsidRPr="0066290F">
                <w:rPr>
                  <w:rFonts w:ascii="Times New Roman CYR" w:eastAsia="Times New Roman" w:hAnsi="Times New Roman CYR" w:cs="Times New Roman CYR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66290F" w:rsidRPr="0066290F">
              <w:rPr>
                <w:rFonts w:ascii="Times New Roman CYR" w:eastAsia="Times New Roman" w:hAnsi="Times New Roman CYR" w:cs="Times New Roman CYR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6290F"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"Охрана окружающей среды и улучшение экологической обстановки на территории МО "Майкопский район"</w:t>
            </w:r>
          </w:p>
        </w:tc>
        <w:tc>
          <w:tcPr>
            <w:tcW w:w="2551" w:type="dxa"/>
          </w:tcPr>
          <w:p w14:paraId="25C2C2C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Управление строительства, транспорта, жилищно-коммунального и дорожного хозяйства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14:paraId="3BB6ADB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14:paraId="6A3367D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123E14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886146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7ACA2C7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39193BD5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4098,1</w:t>
            </w:r>
          </w:p>
        </w:tc>
        <w:tc>
          <w:tcPr>
            <w:tcW w:w="1134" w:type="dxa"/>
          </w:tcPr>
          <w:p w14:paraId="1819296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4269,29</w:t>
            </w:r>
          </w:p>
        </w:tc>
        <w:tc>
          <w:tcPr>
            <w:tcW w:w="992" w:type="dxa"/>
          </w:tcPr>
          <w:p w14:paraId="18572CA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358549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4EB1E37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3F936F47" w14:textId="77777777" w:rsidTr="0066290F">
        <w:tc>
          <w:tcPr>
            <w:tcW w:w="1985" w:type="dxa"/>
          </w:tcPr>
          <w:p w14:paraId="2B94CA5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5.1. Озеленение территорий</w:t>
            </w:r>
          </w:p>
        </w:tc>
        <w:tc>
          <w:tcPr>
            <w:tcW w:w="2551" w:type="dxa"/>
          </w:tcPr>
          <w:p w14:paraId="06228B7A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Администрации сельских поселений, Управление просвещения администрации МО "Майкопский район" Управление культуры администрации МО "Майкопский район"</w:t>
            </w:r>
          </w:p>
        </w:tc>
        <w:tc>
          <w:tcPr>
            <w:tcW w:w="1844" w:type="dxa"/>
          </w:tcPr>
          <w:p w14:paraId="764D791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152A98C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1E330FA3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27EBACCB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1750B3A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E08C13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3598,1</w:t>
            </w:r>
          </w:p>
        </w:tc>
        <w:tc>
          <w:tcPr>
            <w:tcW w:w="1134" w:type="dxa"/>
          </w:tcPr>
          <w:p w14:paraId="00E959F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2569,29</w:t>
            </w:r>
          </w:p>
        </w:tc>
        <w:tc>
          <w:tcPr>
            <w:tcW w:w="992" w:type="dxa"/>
          </w:tcPr>
          <w:p w14:paraId="132DEDD1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6409398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50F0C3C6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  <w:tr w:rsidR="0066290F" w:rsidRPr="0066290F" w14:paraId="26745564" w14:textId="77777777" w:rsidTr="0066290F">
        <w:tc>
          <w:tcPr>
            <w:tcW w:w="1985" w:type="dxa"/>
          </w:tcPr>
          <w:p w14:paraId="1620C34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5.2. Мероприятия по ликвидации мест несанкционированного размещения отходов</w:t>
            </w:r>
          </w:p>
        </w:tc>
        <w:tc>
          <w:tcPr>
            <w:tcW w:w="2551" w:type="dxa"/>
          </w:tcPr>
          <w:p w14:paraId="01F0FF8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Управления строительства, транспорта, жилищно-коммунального и дорожного хозяйства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14:paraId="15885589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14:paraId="2A461AAD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E7A2847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0F6805EF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</w:tcPr>
          <w:p w14:paraId="24B8690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51A13AA2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134" w:type="dxa"/>
          </w:tcPr>
          <w:p w14:paraId="31532894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1700,0</w:t>
            </w:r>
          </w:p>
        </w:tc>
        <w:tc>
          <w:tcPr>
            <w:tcW w:w="992" w:type="dxa"/>
          </w:tcPr>
          <w:p w14:paraId="5E48736E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</w:tcPr>
          <w:p w14:paraId="1C812F9C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2" w:type="dxa"/>
          </w:tcPr>
          <w:p w14:paraId="230C35B0" w14:textId="77777777" w:rsidR="0066290F" w:rsidRPr="0066290F" w:rsidRDefault="0066290F" w:rsidP="0066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66290F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</w:tr>
    </w:tbl>
    <w:p w14:paraId="57FC967F" w14:textId="77777777" w:rsidR="00A278BC" w:rsidRPr="00DE5E98" w:rsidRDefault="00A278BC" w:rsidP="00A27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78BC" w:rsidRPr="00DE5E98" w:rsidSect="002210B0">
      <w:headerReference w:type="default" r:id="rId1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F676" w14:textId="77777777" w:rsidR="008B6494" w:rsidRDefault="008B6494">
      <w:pPr>
        <w:spacing w:after="0" w:line="240" w:lineRule="auto"/>
      </w:pPr>
      <w:r>
        <w:separator/>
      </w:r>
    </w:p>
  </w:endnote>
  <w:endnote w:type="continuationSeparator" w:id="0">
    <w:p w14:paraId="71060D64" w14:textId="77777777" w:rsidR="008B6494" w:rsidRDefault="008B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CF08" w14:textId="77777777" w:rsidR="008B6494" w:rsidRDefault="008B6494">
      <w:pPr>
        <w:spacing w:after="0" w:line="240" w:lineRule="auto"/>
      </w:pPr>
      <w:r>
        <w:separator/>
      </w:r>
    </w:p>
  </w:footnote>
  <w:footnote w:type="continuationSeparator" w:id="0">
    <w:p w14:paraId="04E5289C" w14:textId="77777777" w:rsidR="008B6494" w:rsidRDefault="008B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4F51" w14:textId="77777777" w:rsidR="0066290F" w:rsidRPr="000E32FA" w:rsidRDefault="0066290F" w:rsidP="0066290F">
    <w:pPr>
      <w:jc w:val="cent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0B90"/>
    <w:multiLevelType w:val="hybridMultilevel"/>
    <w:tmpl w:val="FB28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7C18"/>
    <w:multiLevelType w:val="hybridMultilevel"/>
    <w:tmpl w:val="85C6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74145"/>
    <w:multiLevelType w:val="hybridMultilevel"/>
    <w:tmpl w:val="917CA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62DB"/>
    <w:multiLevelType w:val="hybridMultilevel"/>
    <w:tmpl w:val="36F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5E"/>
    <w:rsid w:val="000D7A38"/>
    <w:rsid w:val="00103717"/>
    <w:rsid w:val="0014579C"/>
    <w:rsid w:val="001E1175"/>
    <w:rsid w:val="001E16AC"/>
    <w:rsid w:val="002210B0"/>
    <w:rsid w:val="002C0532"/>
    <w:rsid w:val="0030099C"/>
    <w:rsid w:val="003B3F34"/>
    <w:rsid w:val="00477C8B"/>
    <w:rsid w:val="004F7039"/>
    <w:rsid w:val="00576EE0"/>
    <w:rsid w:val="00582F33"/>
    <w:rsid w:val="005864B2"/>
    <w:rsid w:val="005B5272"/>
    <w:rsid w:val="006276F3"/>
    <w:rsid w:val="00647514"/>
    <w:rsid w:val="00652340"/>
    <w:rsid w:val="0066290F"/>
    <w:rsid w:val="00745429"/>
    <w:rsid w:val="007A7F68"/>
    <w:rsid w:val="007C2C99"/>
    <w:rsid w:val="007D2E69"/>
    <w:rsid w:val="007F6F6C"/>
    <w:rsid w:val="00892FDC"/>
    <w:rsid w:val="008B6494"/>
    <w:rsid w:val="008D2BC5"/>
    <w:rsid w:val="008E1A43"/>
    <w:rsid w:val="00902047"/>
    <w:rsid w:val="00904C68"/>
    <w:rsid w:val="0092105A"/>
    <w:rsid w:val="009473EE"/>
    <w:rsid w:val="0096677B"/>
    <w:rsid w:val="009A2A07"/>
    <w:rsid w:val="009F0704"/>
    <w:rsid w:val="00A17FC3"/>
    <w:rsid w:val="00A278BC"/>
    <w:rsid w:val="00A4468B"/>
    <w:rsid w:val="00A70810"/>
    <w:rsid w:val="00A763D5"/>
    <w:rsid w:val="00A81F5E"/>
    <w:rsid w:val="00A9545C"/>
    <w:rsid w:val="00AC05AC"/>
    <w:rsid w:val="00BE7FD6"/>
    <w:rsid w:val="00C67407"/>
    <w:rsid w:val="00CD3EAF"/>
    <w:rsid w:val="00D479D1"/>
    <w:rsid w:val="00D853FD"/>
    <w:rsid w:val="00DE5E98"/>
    <w:rsid w:val="00E34283"/>
    <w:rsid w:val="00E938AB"/>
    <w:rsid w:val="00ED6212"/>
    <w:rsid w:val="00F77FF9"/>
    <w:rsid w:val="00FD4D9A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FF537"/>
  <w15:docId w15:val="{7F12FA3F-1919-4F4E-BA44-1BD8206E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B5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27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5429"/>
    <w:rPr>
      <w:color w:val="0000FF"/>
      <w:u w:val="single"/>
    </w:rPr>
  </w:style>
  <w:style w:type="table" w:styleId="a6">
    <w:name w:val="Table Grid"/>
    <w:basedOn w:val="a1"/>
    <w:uiPriority w:val="39"/>
    <w:rsid w:val="002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10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B5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527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B52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B5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uiPriority w:val="99"/>
    <w:rsid w:val="005B5272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5B5272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5B52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5B5272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  <w:lang w:eastAsia="zh-CN" w:bidi="hi-IN"/>
    </w:rPr>
  </w:style>
  <w:style w:type="paragraph" w:customStyle="1" w:styleId="aa">
    <w:name w:val="Прижатый влево"/>
    <w:basedOn w:val="a"/>
    <w:next w:val="a"/>
    <w:uiPriority w:val="99"/>
    <w:rsid w:val="005B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B5272"/>
    <w:rPr>
      <w:i/>
      <w:iCs/>
    </w:rPr>
  </w:style>
  <w:style w:type="paragraph" w:styleId="ac">
    <w:name w:val="header"/>
    <w:basedOn w:val="a"/>
    <w:link w:val="ad"/>
    <w:uiPriority w:val="99"/>
    <w:unhideWhenUsed/>
    <w:rsid w:val="005B52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5B5272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5B52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Цветовое выделение"/>
    <w:uiPriority w:val="99"/>
    <w:rsid w:val="005B5272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5B5272"/>
    <w:rPr>
      <w:rFonts w:cs="Times New Roman"/>
      <w:b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5B52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5272"/>
  </w:style>
  <w:style w:type="paragraph" w:customStyle="1" w:styleId="s1">
    <w:name w:val="s_1"/>
    <w:basedOn w:val="a"/>
    <w:rsid w:val="005B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90F"/>
  </w:style>
  <w:style w:type="table" w:customStyle="1" w:styleId="12">
    <w:name w:val="Сетка таблицы1"/>
    <w:basedOn w:val="a1"/>
    <w:next w:val="a6"/>
    <w:uiPriority w:val="59"/>
    <w:rsid w:val="0066290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305770/10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@egov01.ru" TargetMode="External"/><Relationship Id="rId12" Type="http://schemas.openxmlformats.org/officeDocument/2006/relationships/hyperlink" Target="https://internet.garant.ru/document/redirect/1305770/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305770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305770/1000" TargetMode="External"/><Relationship Id="rId10" Type="http://schemas.openxmlformats.org/officeDocument/2006/relationships/hyperlink" Target="https://internet.garant.ru/document/redirect/1305770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@egov01.ru" TargetMode="External"/><Relationship Id="rId14" Type="http://schemas.openxmlformats.org/officeDocument/2006/relationships/hyperlink" Target="https://internet.garant.ru/document/redirect/130577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4643</Words>
  <Characters>26470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Кривошаткин О.В.</cp:lastModifiedBy>
  <cp:revision>2</cp:revision>
  <cp:lastPrinted>2021-04-08T10:34:00Z</cp:lastPrinted>
  <dcterms:created xsi:type="dcterms:W3CDTF">2026-02-19T06:10:00Z</dcterms:created>
  <dcterms:modified xsi:type="dcterms:W3CDTF">2026-02-19T06:10:00Z</dcterms:modified>
</cp:coreProperties>
</file>