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34280">
        <w:rPr>
          <w:b/>
          <w:bCs/>
          <w:sz w:val="28"/>
          <w:szCs w:val="28"/>
        </w:rPr>
        <w:t>4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34280" w:rsidRPr="00F34280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01:04:5801004:996, расположенном в 2570 м. на юго-запад от администрации муниципального образования «</w:t>
      </w:r>
      <w:proofErr w:type="spellStart"/>
      <w:r w:rsidR="00F34280" w:rsidRPr="00F34280">
        <w:rPr>
          <w:sz w:val="28"/>
          <w:szCs w:val="28"/>
          <w:shd w:val="clear" w:color="auto" w:fill="FFFFFF"/>
        </w:rPr>
        <w:t>Абадзехское</w:t>
      </w:r>
      <w:proofErr w:type="spellEnd"/>
      <w:r w:rsidR="00F34280" w:rsidRPr="00F34280">
        <w:rPr>
          <w:sz w:val="28"/>
          <w:szCs w:val="28"/>
          <w:shd w:val="clear" w:color="auto" w:fill="FFFFFF"/>
        </w:rPr>
        <w:t xml:space="preserve"> сельское поселение», расположенной по адресу:</w:t>
      </w:r>
      <w:proofErr w:type="gramEnd"/>
      <w:r w:rsidR="00F34280" w:rsidRPr="00F34280">
        <w:rPr>
          <w:sz w:val="28"/>
          <w:szCs w:val="28"/>
          <w:shd w:val="clear" w:color="auto" w:fill="FFFFFF"/>
        </w:rPr>
        <w:t xml:space="preserve"> Республика Адыгея, р-н Майкопский, </w:t>
      </w:r>
      <w:proofErr w:type="spellStart"/>
      <w:r w:rsidR="00F34280" w:rsidRPr="00F34280">
        <w:rPr>
          <w:sz w:val="28"/>
          <w:szCs w:val="28"/>
          <w:shd w:val="clear" w:color="auto" w:fill="FFFFFF"/>
        </w:rPr>
        <w:t>ст-ца</w:t>
      </w:r>
      <w:proofErr w:type="spellEnd"/>
      <w:r w:rsidR="00F34280" w:rsidRPr="00F34280">
        <w:rPr>
          <w:sz w:val="28"/>
          <w:szCs w:val="28"/>
          <w:shd w:val="clear" w:color="auto" w:fill="FFFFFF"/>
        </w:rPr>
        <w:t xml:space="preserve"> Абадзехская, ул. Винника, 52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34280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D96FC8" w:rsidRPr="00D96FC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января</w:t>
      </w:r>
      <w:r w:rsidR="00D96FC8" w:rsidRPr="00D96FC8">
        <w:rPr>
          <w:b/>
          <w:bCs/>
          <w:sz w:val="28"/>
          <w:szCs w:val="28"/>
        </w:rPr>
        <w:t xml:space="preserve"> </w:t>
      </w:r>
      <w:r w:rsidR="00140E66" w:rsidRPr="00657AB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="00140E66" w:rsidRPr="00657AB4">
        <w:rPr>
          <w:b/>
          <w:bCs/>
          <w:sz w:val="28"/>
          <w:szCs w:val="28"/>
        </w:rPr>
        <w:t xml:space="preserve"> г</w:t>
      </w:r>
      <w:r w:rsidR="007433EB" w:rsidRPr="00657AB4">
        <w:rPr>
          <w:b/>
          <w:bCs/>
          <w:sz w:val="28"/>
          <w:szCs w:val="28"/>
        </w:rPr>
        <w:t xml:space="preserve">.                                     </w:t>
      </w:r>
      <w:r>
        <w:rPr>
          <w:b/>
          <w:bCs/>
          <w:sz w:val="28"/>
          <w:szCs w:val="28"/>
        </w:rPr>
        <w:t xml:space="preserve">    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086EF7" w:rsidRPr="00657AB4">
        <w:rPr>
          <w:b/>
          <w:bCs/>
          <w:sz w:val="28"/>
          <w:szCs w:val="28"/>
        </w:rPr>
        <w:t xml:space="preserve">            </w:t>
      </w:r>
      <w:r w:rsidR="007433EB" w:rsidRPr="00657AB4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ст</w:t>
      </w:r>
      <w:r w:rsidR="00D96FC8" w:rsidRPr="00D96FC8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Абадзехская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C915AF" w:rsidP="00657AB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7AB4">
        <w:rPr>
          <w:rFonts w:ascii="Times New Roman" w:hAnsi="Times New Roman" w:cs="Times New Roman"/>
          <w:sz w:val="28"/>
          <w:szCs w:val="28"/>
        </w:rPr>
        <w:t>На основании постановления Админис</w:t>
      </w:r>
      <w:r w:rsidR="00AD5F8D" w:rsidRPr="00657AB4">
        <w:rPr>
          <w:rFonts w:ascii="Times New Roman" w:hAnsi="Times New Roman" w:cs="Times New Roman"/>
          <w:sz w:val="28"/>
          <w:szCs w:val="28"/>
        </w:rPr>
        <w:t>тр</w:t>
      </w:r>
      <w:r w:rsidR="00C71B48" w:rsidRPr="00657AB4">
        <w:rPr>
          <w:rFonts w:ascii="Times New Roman" w:hAnsi="Times New Roman" w:cs="Times New Roman"/>
          <w:sz w:val="28"/>
          <w:szCs w:val="28"/>
        </w:rPr>
        <w:t xml:space="preserve">ации МО «Майкопский район» от </w:t>
      </w:r>
      <w:r w:rsidR="00F34280">
        <w:rPr>
          <w:rFonts w:ascii="Times New Roman" w:hAnsi="Times New Roman" w:cs="Times New Roman"/>
          <w:sz w:val="28"/>
          <w:szCs w:val="28"/>
        </w:rPr>
        <w:t>2</w:t>
      </w:r>
      <w:r w:rsidR="00D96FC8">
        <w:rPr>
          <w:rFonts w:ascii="Times New Roman" w:hAnsi="Times New Roman" w:cs="Times New Roman"/>
          <w:sz w:val="28"/>
          <w:szCs w:val="28"/>
        </w:rPr>
        <w:t>3</w:t>
      </w:r>
      <w:r w:rsidRPr="00657AB4">
        <w:rPr>
          <w:rFonts w:ascii="Times New Roman" w:hAnsi="Times New Roman" w:cs="Times New Roman"/>
          <w:sz w:val="28"/>
          <w:szCs w:val="28"/>
        </w:rPr>
        <w:t>.</w:t>
      </w:r>
      <w:r w:rsidR="00C71B48" w:rsidRPr="00657AB4">
        <w:rPr>
          <w:rFonts w:ascii="Times New Roman" w:hAnsi="Times New Roman" w:cs="Times New Roman"/>
          <w:sz w:val="28"/>
          <w:szCs w:val="28"/>
        </w:rPr>
        <w:t>1</w:t>
      </w:r>
      <w:r w:rsidR="00D96FC8">
        <w:rPr>
          <w:rFonts w:ascii="Times New Roman" w:hAnsi="Times New Roman" w:cs="Times New Roman"/>
          <w:sz w:val="28"/>
          <w:szCs w:val="28"/>
        </w:rPr>
        <w:t>2</w:t>
      </w:r>
      <w:r w:rsidRPr="00657AB4">
        <w:rPr>
          <w:rFonts w:ascii="Times New Roman" w:hAnsi="Times New Roman" w:cs="Times New Roman"/>
          <w:sz w:val="28"/>
          <w:szCs w:val="28"/>
        </w:rPr>
        <w:t>.202</w:t>
      </w:r>
      <w:r w:rsidR="00140E66" w:rsidRPr="00657AB4">
        <w:rPr>
          <w:rFonts w:ascii="Times New Roman" w:hAnsi="Times New Roman" w:cs="Times New Roman"/>
          <w:sz w:val="28"/>
          <w:szCs w:val="28"/>
        </w:rPr>
        <w:t>4</w:t>
      </w:r>
      <w:r w:rsidRPr="00657AB4">
        <w:rPr>
          <w:rFonts w:ascii="Times New Roman" w:hAnsi="Times New Roman" w:cs="Times New Roman"/>
          <w:sz w:val="28"/>
          <w:szCs w:val="28"/>
        </w:rPr>
        <w:t xml:space="preserve"> № </w:t>
      </w:r>
      <w:r w:rsidR="00F34280">
        <w:rPr>
          <w:rFonts w:ascii="Times New Roman" w:hAnsi="Times New Roman" w:cs="Times New Roman"/>
          <w:sz w:val="28"/>
          <w:szCs w:val="28"/>
        </w:rPr>
        <w:t>737</w:t>
      </w:r>
      <w:r w:rsidRPr="00657AB4">
        <w:rPr>
          <w:rFonts w:ascii="Times New Roman" w:hAnsi="Times New Roman" w:cs="Times New Roman"/>
          <w:sz w:val="28"/>
          <w:szCs w:val="28"/>
        </w:rPr>
        <w:t>-з «</w:t>
      </w:r>
      <w:r w:rsidR="006B78C0" w:rsidRPr="00657AB4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постановления администрации муниципального образования «Майкопский район» «</w:t>
      </w:r>
      <w:r w:rsidR="00F34280" w:rsidRPr="00F34280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01:04:5801004:996, расположенном в 2570 м. на юго-запад от администрации муниципального образования «</w:t>
      </w:r>
      <w:proofErr w:type="spellStart"/>
      <w:r w:rsidR="00F34280" w:rsidRPr="00F34280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сельское поселение», расположенной по</w:t>
      </w:r>
      <w:proofErr w:type="gram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адресу: </w:t>
      </w:r>
      <w:proofErr w:type="gramStart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Республика Адыгея, р-н Майкопский, </w:t>
      </w:r>
      <w:proofErr w:type="spellStart"/>
      <w:r w:rsidR="00F34280" w:rsidRPr="00F34280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Абадзехская, ул. Винника, 52</w:t>
      </w:r>
      <w:r w:rsidR="00C71B48" w:rsidRPr="00657AB4">
        <w:rPr>
          <w:rFonts w:ascii="Times New Roman" w:hAnsi="Times New Roman" w:cs="Times New Roman"/>
          <w:sz w:val="28"/>
          <w:szCs w:val="28"/>
        </w:rPr>
        <w:t>»</w:t>
      </w:r>
      <w:r w:rsidRPr="00657AB4">
        <w:rPr>
          <w:rFonts w:ascii="Times New Roman" w:hAnsi="Times New Roman" w:cs="Times New Roman"/>
          <w:sz w:val="28"/>
          <w:szCs w:val="28"/>
        </w:rPr>
        <w:t xml:space="preserve"> и на основании заявления </w:t>
      </w:r>
      <w:r w:rsidR="00F34280" w:rsidRPr="00F34280">
        <w:rPr>
          <w:rFonts w:ascii="Times New Roman" w:hAnsi="Times New Roman" w:cs="Times New Roman"/>
          <w:sz w:val="28"/>
          <w:szCs w:val="28"/>
        </w:rPr>
        <w:t>руководителя ООО «</w:t>
      </w:r>
      <w:proofErr w:type="spellStart"/>
      <w:r w:rsidR="00F34280" w:rsidRPr="00F34280">
        <w:rPr>
          <w:rFonts w:ascii="Times New Roman" w:hAnsi="Times New Roman" w:cs="Times New Roman"/>
          <w:sz w:val="28"/>
          <w:szCs w:val="28"/>
        </w:rPr>
        <w:t>Юмикс</w:t>
      </w:r>
      <w:proofErr w:type="spell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34280" w:rsidRPr="00F34280">
        <w:rPr>
          <w:rFonts w:ascii="Times New Roman" w:hAnsi="Times New Roman" w:cs="Times New Roman"/>
          <w:sz w:val="28"/>
          <w:szCs w:val="28"/>
        </w:rPr>
        <w:t>Тюльпарова</w:t>
      </w:r>
      <w:proofErr w:type="spell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Ю.Х.</w:t>
      </w:r>
      <w:r w:rsidR="00FB5976" w:rsidRPr="00FB5976">
        <w:rPr>
          <w:rFonts w:ascii="Times New Roman" w:hAnsi="Times New Roman" w:cs="Times New Roman"/>
          <w:sz w:val="28"/>
          <w:szCs w:val="28"/>
        </w:rPr>
        <w:t xml:space="preserve"> </w:t>
      </w:r>
      <w:r w:rsidRPr="00657AB4">
        <w:rPr>
          <w:rFonts w:ascii="Times New Roman" w:hAnsi="Times New Roman" w:cs="Times New Roman"/>
          <w:sz w:val="28"/>
          <w:szCs w:val="28"/>
        </w:rPr>
        <w:t xml:space="preserve">проведены публичные слушания по проекту постановления администрации муниципального </w:t>
      </w:r>
      <w:r w:rsidR="007A5FEA" w:rsidRPr="00657AB4">
        <w:rPr>
          <w:rFonts w:ascii="Times New Roman" w:hAnsi="Times New Roman" w:cs="Times New Roman"/>
          <w:sz w:val="28"/>
          <w:szCs w:val="28"/>
        </w:rPr>
        <w:t xml:space="preserve">образования «Майкопский район» </w:t>
      </w:r>
      <w:r w:rsidR="006B78C0" w:rsidRPr="00657AB4">
        <w:rPr>
          <w:rFonts w:ascii="Times New Roman" w:hAnsi="Times New Roman" w:cs="Times New Roman"/>
          <w:sz w:val="28"/>
          <w:szCs w:val="28"/>
        </w:rPr>
        <w:t>«</w:t>
      </w:r>
      <w:r w:rsidR="00F34280" w:rsidRPr="00F34280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01:04:5801004:996, расположенном в 2570 м. на юго-запад от</w:t>
      </w:r>
      <w:proofErr w:type="gram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="00F34280" w:rsidRPr="00F34280">
        <w:rPr>
          <w:rFonts w:ascii="Times New Roman" w:hAnsi="Times New Roman" w:cs="Times New Roman"/>
          <w:sz w:val="28"/>
          <w:szCs w:val="28"/>
        </w:rPr>
        <w:t>Абадзехское</w:t>
      </w:r>
      <w:proofErr w:type="spell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4280" w:rsidRPr="00F34280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поселение», </w:t>
      </w:r>
      <w:proofErr w:type="gramStart"/>
      <w:r w:rsidR="00F34280" w:rsidRPr="00F34280">
        <w:rPr>
          <w:rFonts w:ascii="Times New Roman" w:hAnsi="Times New Roman" w:cs="Times New Roman"/>
          <w:sz w:val="28"/>
          <w:szCs w:val="28"/>
        </w:rPr>
        <w:t>расположенной</w:t>
      </w:r>
      <w:proofErr w:type="gram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по адресу: Республика Адыгея, р-н Майкопский, </w:t>
      </w:r>
      <w:proofErr w:type="spellStart"/>
      <w:r w:rsidR="00F34280" w:rsidRPr="00F34280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F34280" w:rsidRPr="00F34280">
        <w:rPr>
          <w:rFonts w:ascii="Times New Roman" w:hAnsi="Times New Roman" w:cs="Times New Roman"/>
          <w:sz w:val="28"/>
          <w:szCs w:val="28"/>
        </w:rPr>
        <w:t xml:space="preserve"> Абадзехская, ул. Винника, 52</w:t>
      </w:r>
      <w:r w:rsidR="00A349A5" w:rsidRPr="00657A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433EB" w:rsidRPr="00657AB4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34280">
        <w:rPr>
          <w:sz w:val="28"/>
          <w:szCs w:val="28"/>
        </w:rPr>
        <w:t>14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01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F34280">
        <w:rPr>
          <w:sz w:val="28"/>
          <w:szCs w:val="28"/>
        </w:rPr>
        <w:t>4</w:t>
      </w:r>
      <w:r w:rsidRPr="00657AB4">
        <w:rPr>
          <w:sz w:val="28"/>
          <w:szCs w:val="28"/>
        </w:rPr>
        <w:t>.</w:t>
      </w:r>
    </w:p>
    <w:p w:rsidR="007433EB" w:rsidRPr="00657AB4" w:rsidRDefault="007433EB" w:rsidP="007433E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FB5976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F34280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bookmarkStart w:id="0" w:name="_GoBack"/>
      <w:r w:rsidR="00FB5976">
        <w:rPr>
          <w:sz w:val="28"/>
          <w:szCs w:val="28"/>
        </w:rPr>
        <w:t>а</w:t>
      </w:r>
      <w:bookmarkEnd w:id="0"/>
      <w:r w:rsidRPr="00657AB4">
        <w:rPr>
          <w:sz w:val="28"/>
          <w:szCs w:val="28"/>
        </w:rPr>
        <w:t xml:space="preserve"> публичных слушаний, которы</w:t>
      </w:r>
      <w:r w:rsidR="00FB5976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</w:t>
      </w:r>
      <w:r w:rsidR="00FB5976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Pr="00657AB4" w:rsidRDefault="00341B77" w:rsidP="00BE498F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 xml:space="preserve">, </w:t>
      </w:r>
      <w:r w:rsidRPr="00657AB4">
        <w:rPr>
          <w:sz w:val="28"/>
          <w:szCs w:val="28"/>
        </w:rPr>
        <w:lastRenderedPageBreak/>
        <w:t>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Pr="00657AB4">
        <w:rPr>
          <w:sz w:val="28"/>
          <w:szCs w:val="28"/>
        </w:rPr>
        <w:t xml:space="preserve"> не поступали.</w:t>
      </w:r>
    </w:p>
    <w:p w:rsidR="00BE498F" w:rsidRPr="00657AB4" w:rsidRDefault="00C915AF" w:rsidP="00BE498F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657AB4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</w:t>
      </w:r>
      <w:proofErr w:type="gramStart"/>
      <w:r w:rsidRPr="00657AB4">
        <w:rPr>
          <w:color w:val="000000"/>
          <w:sz w:val="28"/>
          <w:szCs w:val="28"/>
        </w:rPr>
        <w:t xml:space="preserve">по предоставлению разрешения на отклонение от предельных параметров </w:t>
      </w:r>
      <w:r w:rsidR="00FB5976" w:rsidRPr="00FB5976">
        <w:rPr>
          <w:color w:val="000000"/>
          <w:sz w:val="28"/>
          <w:szCs w:val="28"/>
        </w:rPr>
        <w:t>разрешенного строительства объекта капитального строительства на земельном участке с кадастровым номером</w:t>
      </w:r>
      <w:proofErr w:type="gramEnd"/>
      <w:r w:rsidR="00FB5976" w:rsidRPr="00FB5976">
        <w:rPr>
          <w:color w:val="000000"/>
          <w:sz w:val="28"/>
          <w:szCs w:val="28"/>
        </w:rPr>
        <w:t xml:space="preserve"> </w:t>
      </w:r>
      <w:r w:rsidR="00F34280" w:rsidRPr="00F34280">
        <w:rPr>
          <w:color w:val="000000"/>
          <w:sz w:val="28"/>
          <w:szCs w:val="28"/>
        </w:rPr>
        <w:t>01:04:5801004:996</w:t>
      </w:r>
      <w:r w:rsidR="00FB5976" w:rsidRPr="00FB5976">
        <w:rPr>
          <w:color w:val="000000"/>
          <w:sz w:val="28"/>
          <w:szCs w:val="28"/>
        </w:rPr>
        <w:t xml:space="preserve">, </w:t>
      </w:r>
      <w:r w:rsidR="00F34280" w:rsidRPr="00F34280">
        <w:rPr>
          <w:color w:val="000000"/>
          <w:sz w:val="28"/>
          <w:szCs w:val="28"/>
        </w:rPr>
        <w:t>расположенном в 2570 м. на юго-запад от администрации муниципального образования «</w:t>
      </w:r>
      <w:proofErr w:type="spellStart"/>
      <w:r w:rsidR="00F34280" w:rsidRPr="00F34280">
        <w:rPr>
          <w:color w:val="000000"/>
          <w:sz w:val="28"/>
          <w:szCs w:val="28"/>
        </w:rPr>
        <w:t>Абадзехское</w:t>
      </w:r>
      <w:proofErr w:type="spellEnd"/>
      <w:r w:rsidR="00F34280" w:rsidRPr="00F34280">
        <w:rPr>
          <w:color w:val="000000"/>
          <w:sz w:val="28"/>
          <w:szCs w:val="28"/>
        </w:rPr>
        <w:t xml:space="preserve"> сельское поселение», расположенной по адресу: </w:t>
      </w:r>
      <w:proofErr w:type="gramStart"/>
      <w:r w:rsidR="00F34280" w:rsidRPr="00F34280">
        <w:rPr>
          <w:color w:val="000000"/>
          <w:sz w:val="28"/>
          <w:szCs w:val="28"/>
        </w:rPr>
        <w:t xml:space="preserve">Республика Адыгея, р-н Майкопский, </w:t>
      </w:r>
      <w:proofErr w:type="spellStart"/>
      <w:r w:rsidR="00F34280" w:rsidRPr="00F34280">
        <w:rPr>
          <w:color w:val="000000"/>
          <w:sz w:val="28"/>
          <w:szCs w:val="28"/>
        </w:rPr>
        <w:t>ст-ца</w:t>
      </w:r>
      <w:proofErr w:type="spellEnd"/>
      <w:r w:rsidR="00F34280" w:rsidRPr="00F34280">
        <w:rPr>
          <w:color w:val="000000"/>
          <w:sz w:val="28"/>
          <w:szCs w:val="28"/>
        </w:rPr>
        <w:t xml:space="preserve"> Абадзехская, ул. Винника, 52</w:t>
      </w:r>
      <w:r w:rsidR="00FB5976" w:rsidRPr="00FB5976">
        <w:rPr>
          <w:color w:val="000000"/>
          <w:sz w:val="28"/>
          <w:szCs w:val="28"/>
        </w:rPr>
        <w:t xml:space="preserve">, </w:t>
      </w:r>
      <w:r w:rsidR="00F34280" w:rsidRPr="00F34280">
        <w:rPr>
          <w:bCs/>
          <w:iCs/>
          <w:color w:val="000000"/>
          <w:sz w:val="28"/>
          <w:szCs w:val="28"/>
        </w:rPr>
        <w:t>в части отступов от границ земельного участка с 3 метров на 0 метров и увеличения максимального процента застройки в границах земельного участка с 50% на 100%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456F65" w:rsidRPr="00657AB4" w:rsidRDefault="008B32C9" w:rsidP="00657AB4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>В соответствии с пунктом 5 статьи 40 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главе муниципального образования «Майкопский район» предоставить</w:t>
      </w:r>
      <w:r w:rsidR="00FB5976">
        <w:rPr>
          <w:sz w:val="28"/>
          <w:szCs w:val="28"/>
        </w:rPr>
        <w:t xml:space="preserve"> </w:t>
      </w:r>
      <w:r w:rsidR="00F34280" w:rsidRPr="00F34280">
        <w:rPr>
          <w:sz w:val="28"/>
          <w:szCs w:val="28"/>
        </w:rPr>
        <w:t>ООО «</w:t>
      </w:r>
      <w:proofErr w:type="spellStart"/>
      <w:r w:rsidR="00F34280" w:rsidRPr="00F34280">
        <w:rPr>
          <w:sz w:val="28"/>
          <w:szCs w:val="28"/>
        </w:rPr>
        <w:t>Юмикс</w:t>
      </w:r>
      <w:proofErr w:type="spellEnd"/>
      <w:r w:rsidR="00F34280" w:rsidRPr="00F34280">
        <w:rPr>
          <w:sz w:val="28"/>
          <w:szCs w:val="28"/>
        </w:rPr>
        <w:t xml:space="preserve">» разрешение на отклонение от предельных параметров разрешенного строительства объекта капитального строительства на земельном участке с кадастровым номером 01:04:5801004:996 площадью </w:t>
      </w:r>
      <w:r w:rsidR="00F34280" w:rsidRPr="00F34280">
        <w:rPr>
          <w:bCs/>
          <w:iCs/>
          <w:sz w:val="28"/>
          <w:szCs w:val="28"/>
        </w:rPr>
        <w:t>14 054</w:t>
      </w:r>
      <w:r w:rsidR="00F34280" w:rsidRPr="00F34280">
        <w:rPr>
          <w:sz w:val="28"/>
          <w:szCs w:val="28"/>
        </w:rPr>
        <w:t xml:space="preserve"> </w:t>
      </w:r>
      <w:proofErr w:type="spellStart"/>
      <w:r w:rsidR="00F34280" w:rsidRPr="00F34280">
        <w:rPr>
          <w:sz w:val="28"/>
          <w:szCs w:val="28"/>
        </w:rPr>
        <w:t>кв.м</w:t>
      </w:r>
      <w:proofErr w:type="spellEnd"/>
      <w:r w:rsidR="00F34280" w:rsidRPr="00F34280">
        <w:rPr>
          <w:sz w:val="28"/>
          <w:szCs w:val="28"/>
        </w:rPr>
        <w:t>., расположенном в</w:t>
      </w:r>
      <w:proofErr w:type="gramEnd"/>
      <w:r w:rsidR="00F34280" w:rsidRPr="00F34280">
        <w:rPr>
          <w:sz w:val="28"/>
          <w:szCs w:val="28"/>
        </w:rPr>
        <w:t xml:space="preserve"> 2570 м. на юго-запад от администрации муниципального образования «</w:t>
      </w:r>
      <w:proofErr w:type="spellStart"/>
      <w:r w:rsidR="00F34280" w:rsidRPr="00F34280">
        <w:rPr>
          <w:sz w:val="28"/>
          <w:szCs w:val="28"/>
        </w:rPr>
        <w:t>Абадзехское</w:t>
      </w:r>
      <w:proofErr w:type="spellEnd"/>
      <w:r w:rsidR="00F34280" w:rsidRPr="00F34280">
        <w:rPr>
          <w:sz w:val="28"/>
          <w:szCs w:val="28"/>
        </w:rPr>
        <w:t xml:space="preserve"> сельское поселение», расположенной по адресу: Республика Адыгея, р-н Майкопский, </w:t>
      </w:r>
      <w:proofErr w:type="spellStart"/>
      <w:r w:rsidR="00F34280" w:rsidRPr="00F34280">
        <w:rPr>
          <w:sz w:val="28"/>
          <w:szCs w:val="28"/>
        </w:rPr>
        <w:t>ст-ца</w:t>
      </w:r>
      <w:proofErr w:type="spellEnd"/>
      <w:r w:rsidR="00F34280" w:rsidRPr="00F34280">
        <w:rPr>
          <w:sz w:val="28"/>
          <w:szCs w:val="28"/>
        </w:rPr>
        <w:t xml:space="preserve"> Абадзехская, ул. Винника, 52, </w:t>
      </w:r>
      <w:r w:rsidR="00F34280" w:rsidRPr="00F34280">
        <w:rPr>
          <w:bCs/>
          <w:iCs/>
          <w:sz w:val="28"/>
          <w:szCs w:val="28"/>
        </w:rPr>
        <w:t>в части отступов от границ земельного участка с 3 метров на 0 метров и увеличения максимального процента застройки в границах земельного участка с 50% на 100%</w:t>
      </w:r>
      <w:r w:rsidR="00456F65" w:rsidRPr="00657AB4">
        <w:rPr>
          <w:bCs/>
          <w:iCs/>
          <w:sz w:val="28"/>
          <w:szCs w:val="28"/>
        </w:rPr>
        <w:t>.</w:t>
      </w:r>
    </w:p>
    <w:p w:rsidR="007433EB" w:rsidRDefault="007433EB" w:rsidP="00657AB4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657AB4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657AB4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252" w:type="dxa"/>
            <w:vAlign w:val="center"/>
          </w:tcPr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59A6"/>
    <w:rsid w:val="003D6C4D"/>
    <w:rsid w:val="00413DF5"/>
    <w:rsid w:val="00456F65"/>
    <w:rsid w:val="004A1EF8"/>
    <w:rsid w:val="004B23E2"/>
    <w:rsid w:val="004C4DB2"/>
    <w:rsid w:val="00542877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83DBB"/>
    <w:rsid w:val="007A5FEA"/>
    <w:rsid w:val="007B5924"/>
    <w:rsid w:val="007F296D"/>
    <w:rsid w:val="008410EE"/>
    <w:rsid w:val="008B222E"/>
    <w:rsid w:val="008B32C9"/>
    <w:rsid w:val="008C094C"/>
    <w:rsid w:val="008E0C1D"/>
    <w:rsid w:val="00955D94"/>
    <w:rsid w:val="009F4C56"/>
    <w:rsid w:val="00A349A5"/>
    <w:rsid w:val="00A473E6"/>
    <w:rsid w:val="00AD5F8D"/>
    <w:rsid w:val="00AD652A"/>
    <w:rsid w:val="00AE03F7"/>
    <w:rsid w:val="00BE498F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F24028"/>
    <w:rsid w:val="00F34280"/>
    <w:rsid w:val="00FB5976"/>
    <w:rsid w:val="00FC394D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2024-11-19T05:42:00Z</cp:lastPrinted>
  <dcterms:created xsi:type="dcterms:W3CDTF">2025-01-16T13:59:00Z</dcterms:created>
  <dcterms:modified xsi:type="dcterms:W3CDTF">2025-01-16T14:08:00Z</dcterms:modified>
</cp:coreProperties>
</file>