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B3BC0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6B3BC0" w:rsidRPr="006B3BC0">
        <w:rPr>
          <w:b/>
          <w:bCs/>
          <w:sz w:val="27"/>
          <w:szCs w:val="27"/>
        </w:rPr>
        <w:t>49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4C4DB2" w:rsidRPr="004C4DB2">
        <w:rPr>
          <w:sz w:val="27"/>
          <w:szCs w:val="27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6B3BC0" w:rsidRPr="006B3BC0">
        <w:rPr>
          <w:sz w:val="27"/>
          <w:szCs w:val="27"/>
          <w:shd w:val="clear" w:color="auto" w:fill="FFFFFF"/>
        </w:rPr>
        <w:t>01:04:0100116:67, расположенного по адресу: Республика Адыгея, р-н Майкопский, п. Каменномостский, ул. Комсомольская, 1-Е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6B3BC0" w:rsidP="007433EB">
      <w:pPr>
        <w:pStyle w:val="a3"/>
        <w:spacing w:before="0" w:beforeAutospacing="0" w:after="0" w:line="276" w:lineRule="auto"/>
        <w:ind w:right="-1"/>
      </w:pPr>
      <w:r w:rsidRPr="006B3BC0">
        <w:rPr>
          <w:b/>
          <w:bCs/>
          <w:sz w:val="26"/>
          <w:szCs w:val="26"/>
        </w:rPr>
        <w:t>02</w:t>
      </w:r>
      <w:r w:rsidR="00B21B75" w:rsidRPr="00B21B7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июля</w:t>
      </w:r>
      <w:r w:rsidR="00B21B75" w:rsidRPr="00B21B75">
        <w:rPr>
          <w:b/>
          <w:bCs/>
          <w:sz w:val="26"/>
          <w:szCs w:val="26"/>
        </w:rPr>
        <w:t xml:space="preserve"> 2024 </w:t>
      </w:r>
      <w:r w:rsidR="00140E66" w:rsidRPr="00140E66"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 xml:space="preserve">.                         </w:t>
      </w:r>
      <w:r w:rsidR="00B21B75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5141B0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Pr="006B3BC0">
        <w:rPr>
          <w:b/>
          <w:bCs/>
          <w:sz w:val="26"/>
          <w:szCs w:val="26"/>
        </w:rPr>
        <w:t>п. Каменномостский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6B3BC0">
        <w:rPr>
          <w:sz w:val="27"/>
          <w:szCs w:val="27"/>
        </w:rPr>
        <w:t>11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6B3BC0">
        <w:rPr>
          <w:sz w:val="27"/>
          <w:szCs w:val="27"/>
        </w:rPr>
        <w:t>6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6B3BC0">
        <w:rPr>
          <w:sz w:val="27"/>
          <w:szCs w:val="27"/>
        </w:rPr>
        <w:t>30</w:t>
      </w:r>
      <w:r w:rsidR="00B21B75">
        <w:rPr>
          <w:sz w:val="27"/>
          <w:szCs w:val="27"/>
        </w:rPr>
        <w:t>5</w:t>
      </w:r>
      <w:r w:rsidRPr="00271E93">
        <w:rPr>
          <w:sz w:val="27"/>
          <w:szCs w:val="27"/>
        </w:rPr>
        <w:t>-з «</w:t>
      </w:r>
      <w:r w:rsidR="00140E66" w:rsidRPr="00140E66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6B3BC0" w:rsidRPr="006B3BC0">
        <w:rPr>
          <w:sz w:val="27"/>
          <w:szCs w:val="27"/>
        </w:rPr>
        <w:t xml:space="preserve">01:04:0100116:67, расположенного по адресу: </w:t>
      </w:r>
      <w:proofErr w:type="gramStart"/>
      <w:r w:rsidR="006B3BC0" w:rsidRPr="006B3BC0">
        <w:rPr>
          <w:sz w:val="27"/>
          <w:szCs w:val="27"/>
        </w:rPr>
        <w:t>Республика Адыгея, р-н Майкопский, п. Каменномостский, ул. Комсомольская, 1-Е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4C4DB2" w:rsidRPr="004C4DB2">
        <w:rPr>
          <w:sz w:val="27"/>
          <w:szCs w:val="27"/>
        </w:rPr>
        <w:t xml:space="preserve">гр. </w:t>
      </w:r>
      <w:proofErr w:type="spellStart"/>
      <w:r w:rsidR="006B3BC0" w:rsidRPr="006B3BC0">
        <w:rPr>
          <w:sz w:val="27"/>
          <w:szCs w:val="27"/>
        </w:rPr>
        <w:t>Меремова</w:t>
      </w:r>
      <w:proofErr w:type="spellEnd"/>
      <w:r w:rsidR="006B3BC0" w:rsidRPr="006B3BC0">
        <w:rPr>
          <w:sz w:val="27"/>
          <w:szCs w:val="27"/>
        </w:rPr>
        <w:t xml:space="preserve"> А.Ш., действующего по доверенности от </w:t>
      </w:r>
      <w:proofErr w:type="spellStart"/>
      <w:r w:rsidR="006B3BC0" w:rsidRPr="006B3BC0">
        <w:rPr>
          <w:sz w:val="27"/>
          <w:szCs w:val="27"/>
        </w:rPr>
        <w:t>Меремова</w:t>
      </w:r>
      <w:proofErr w:type="spellEnd"/>
      <w:r w:rsidR="006B3BC0" w:rsidRPr="006B3BC0">
        <w:rPr>
          <w:sz w:val="27"/>
          <w:szCs w:val="27"/>
        </w:rPr>
        <w:t xml:space="preserve"> Ш.Х</w:t>
      </w:r>
      <w:r w:rsidR="005141B0" w:rsidRPr="005141B0">
        <w:rPr>
          <w:sz w:val="27"/>
          <w:szCs w:val="27"/>
        </w:rPr>
        <w:t>.</w:t>
      </w:r>
      <w:r w:rsidR="006B3BC0">
        <w:rPr>
          <w:sz w:val="27"/>
          <w:szCs w:val="27"/>
        </w:rPr>
        <w:t>,</w:t>
      </w:r>
      <w:r w:rsidR="005141B0" w:rsidRPr="005141B0">
        <w:rPr>
          <w:sz w:val="27"/>
          <w:szCs w:val="27"/>
        </w:rPr>
        <w:t xml:space="preserve">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6B3BC0" w:rsidRPr="006B3BC0">
        <w:rPr>
          <w:sz w:val="27"/>
          <w:szCs w:val="27"/>
        </w:rPr>
        <w:t>01:04:0100116:67, расположенного по</w:t>
      </w:r>
      <w:proofErr w:type="gramEnd"/>
      <w:r w:rsidR="006B3BC0" w:rsidRPr="006B3BC0">
        <w:rPr>
          <w:sz w:val="27"/>
          <w:szCs w:val="27"/>
        </w:rPr>
        <w:t xml:space="preserve"> адресу: Республика Адыгея, р-н Майкопский, п. Каменномостский, ул. Комсомольская, 1-Е</w:t>
      </w:r>
      <w:r w:rsidR="006B3BC0">
        <w:rPr>
          <w:sz w:val="27"/>
          <w:szCs w:val="27"/>
        </w:rPr>
        <w:t>»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6B3BC0">
        <w:rPr>
          <w:sz w:val="27"/>
          <w:szCs w:val="27"/>
        </w:rPr>
        <w:t>02</w:t>
      </w:r>
      <w:r w:rsidRPr="00271E93">
        <w:rPr>
          <w:sz w:val="27"/>
          <w:szCs w:val="27"/>
        </w:rPr>
        <w:t>.0</w:t>
      </w:r>
      <w:r w:rsidR="006B3BC0">
        <w:rPr>
          <w:sz w:val="27"/>
          <w:szCs w:val="27"/>
        </w:rPr>
        <w:t>7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6B3BC0">
        <w:rPr>
          <w:sz w:val="27"/>
          <w:szCs w:val="27"/>
        </w:rPr>
        <w:t>49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публичных слушаниях принял участие </w:t>
      </w:r>
      <w:r w:rsidR="006B3BC0">
        <w:rPr>
          <w:sz w:val="27"/>
          <w:szCs w:val="27"/>
        </w:rPr>
        <w:t>1</w:t>
      </w:r>
      <w:r w:rsidRPr="00271E93">
        <w:rPr>
          <w:sz w:val="27"/>
          <w:szCs w:val="27"/>
        </w:rPr>
        <w:t xml:space="preserve"> участник публичных слушаний, которы</w:t>
      </w:r>
      <w:r w:rsidR="006B3BC0">
        <w:rPr>
          <w:sz w:val="27"/>
          <w:szCs w:val="27"/>
        </w:rPr>
        <w:t>й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 предложения и замечания по проекту.</w:t>
      </w:r>
    </w:p>
    <w:p w:rsidR="007433EB" w:rsidRPr="00271E93" w:rsidRDefault="00B21B7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B21B7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433EB" w:rsidRPr="00271E93" w:rsidRDefault="00C915AF" w:rsidP="00FE5DA7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FE5DA7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>,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410435">
        <w:rPr>
          <w:color w:val="000000"/>
          <w:sz w:val="27"/>
          <w:szCs w:val="27"/>
        </w:rPr>
        <w:lastRenderedPageBreak/>
        <w:t xml:space="preserve">Публичные слушания </w:t>
      </w:r>
      <w:proofErr w:type="gramStart"/>
      <w:r w:rsidRPr="00410435"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Pr="00410435">
        <w:rPr>
          <w:color w:val="000000"/>
          <w:sz w:val="27"/>
          <w:szCs w:val="27"/>
        </w:rPr>
        <w:t xml:space="preserve"> </w:t>
      </w:r>
      <w:r w:rsidR="006B3BC0" w:rsidRPr="006B3BC0">
        <w:rPr>
          <w:color w:val="000000"/>
          <w:sz w:val="27"/>
          <w:szCs w:val="27"/>
        </w:rPr>
        <w:t>01:04:0100116:67, расположенн</w:t>
      </w:r>
      <w:bookmarkStart w:id="0" w:name="_GoBack"/>
      <w:r w:rsidR="006B3BC0" w:rsidRPr="006B3BC0">
        <w:rPr>
          <w:color w:val="000000"/>
          <w:sz w:val="27"/>
          <w:szCs w:val="27"/>
        </w:rPr>
        <w:t>ого</w:t>
      </w:r>
      <w:bookmarkEnd w:id="0"/>
      <w:r w:rsidR="006B3BC0" w:rsidRPr="006B3BC0">
        <w:rPr>
          <w:color w:val="000000"/>
          <w:sz w:val="27"/>
          <w:szCs w:val="27"/>
        </w:rPr>
        <w:t xml:space="preserve"> по адресу: </w:t>
      </w:r>
      <w:proofErr w:type="gramStart"/>
      <w:r w:rsidR="006B3BC0" w:rsidRPr="006B3BC0">
        <w:rPr>
          <w:color w:val="000000"/>
          <w:sz w:val="27"/>
          <w:szCs w:val="27"/>
        </w:rPr>
        <w:t>Республика Адыгея, р-н Майкопский, п. Каменномостский, ул. Комсомольская, 1-Е</w:t>
      </w:r>
      <w:r w:rsidRPr="00410435">
        <w:rPr>
          <w:color w:val="000000"/>
          <w:sz w:val="27"/>
          <w:szCs w:val="27"/>
        </w:rPr>
        <w:t xml:space="preserve">, </w:t>
      </w:r>
      <w:r w:rsidR="006B3BC0" w:rsidRPr="006B3BC0">
        <w:rPr>
          <w:bCs/>
          <w:iCs/>
          <w:color w:val="000000"/>
          <w:sz w:val="27"/>
          <w:szCs w:val="27"/>
        </w:rPr>
        <w:t>в части отступов от северной границы земельного участка с 3 метров на 1 метр и от западной границы с 5 метров на 1 метр</w:t>
      </w:r>
      <w:r>
        <w:rPr>
          <w:bCs/>
          <w:iCs/>
          <w:color w:val="000000"/>
          <w:sz w:val="27"/>
          <w:szCs w:val="27"/>
        </w:rPr>
        <w:t xml:space="preserve"> </w:t>
      </w:r>
      <w:r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7433EB" w:rsidRPr="00271E93" w:rsidRDefault="00DF27EF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DF27EF">
        <w:rPr>
          <w:sz w:val="27"/>
          <w:szCs w:val="27"/>
        </w:rPr>
        <w:t xml:space="preserve">В соответствии с </w:t>
      </w:r>
      <w:r w:rsidR="00CF5139">
        <w:rPr>
          <w:sz w:val="27"/>
          <w:szCs w:val="27"/>
        </w:rPr>
        <w:t>ч.</w:t>
      </w:r>
      <w:r w:rsidRPr="00DF27EF">
        <w:rPr>
          <w:sz w:val="27"/>
          <w:szCs w:val="27"/>
        </w:rPr>
        <w:t xml:space="preserve"> 5 ст</w:t>
      </w:r>
      <w:r w:rsidR="00CF5139">
        <w:rPr>
          <w:sz w:val="27"/>
          <w:szCs w:val="27"/>
        </w:rPr>
        <w:t>.</w:t>
      </w:r>
      <w:r w:rsidRPr="00DF27EF">
        <w:rPr>
          <w:sz w:val="27"/>
          <w:szCs w:val="27"/>
        </w:rPr>
        <w:t xml:space="preserve">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B21B75" w:rsidRPr="00B21B75">
        <w:rPr>
          <w:sz w:val="27"/>
          <w:szCs w:val="27"/>
        </w:rPr>
        <w:t xml:space="preserve">предоставить </w:t>
      </w:r>
      <w:r w:rsidR="006B3BC0" w:rsidRPr="006B3BC0">
        <w:rPr>
          <w:sz w:val="27"/>
          <w:szCs w:val="27"/>
        </w:rPr>
        <w:t xml:space="preserve">гр. </w:t>
      </w:r>
      <w:proofErr w:type="spellStart"/>
      <w:r w:rsidR="006B3BC0" w:rsidRPr="006B3BC0">
        <w:rPr>
          <w:sz w:val="27"/>
          <w:szCs w:val="27"/>
        </w:rPr>
        <w:t>Меремову</w:t>
      </w:r>
      <w:proofErr w:type="spellEnd"/>
      <w:r w:rsidR="006B3BC0" w:rsidRPr="006B3BC0">
        <w:rPr>
          <w:sz w:val="27"/>
          <w:szCs w:val="27"/>
        </w:rPr>
        <w:t xml:space="preserve"> Ш.Х.</w:t>
      </w:r>
      <w:r w:rsidR="00B21B75" w:rsidRPr="00B21B75">
        <w:rPr>
          <w:sz w:val="27"/>
          <w:szCs w:val="27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6B3BC0" w:rsidRPr="006B3BC0">
        <w:rPr>
          <w:sz w:val="27"/>
          <w:szCs w:val="27"/>
        </w:rPr>
        <w:t xml:space="preserve">01:04:0100116:67 площадью 431 </w:t>
      </w:r>
      <w:proofErr w:type="spellStart"/>
      <w:r w:rsidR="006B3BC0" w:rsidRPr="006B3BC0">
        <w:rPr>
          <w:sz w:val="27"/>
          <w:szCs w:val="27"/>
        </w:rPr>
        <w:t>кв.м</w:t>
      </w:r>
      <w:proofErr w:type="spellEnd"/>
      <w:r w:rsidR="006B3BC0" w:rsidRPr="006B3BC0">
        <w:rPr>
          <w:sz w:val="27"/>
          <w:szCs w:val="27"/>
        </w:rPr>
        <w:t>., расположенного</w:t>
      </w:r>
      <w:proofErr w:type="gramEnd"/>
      <w:r w:rsidR="006B3BC0" w:rsidRPr="006B3BC0">
        <w:rPr>
          <w:sz w:val="27"/>
          <w:szCs w:val="27"/>
        </w:rPr>
        <w:t xml:space="preserve"> по адресу: Республика Адыгея, р-н Майкопский, п. Каменномостский, ул. Комсомольская, 1-Е, </w:t>
      </w:r>
      <w:r w:rsidR="006B3BC0" w:rsidRPr="006B3BC0">
        <w:rPr>
          <w:bCs/>
          <w:iCs/>
          <w:sz w:val="27"/>
          <w:szCs w:val="27"/>
        </w:rPr>
        <w:t>в части отступов от северной границы земельного участка с 3 метров на 1 метр и от западной границы с 5 метров на 1 метр</w:t>
      </w:r>
      <w:r w:rsidR="00B21B75" w:rsidRPr="00B21B75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6B3BC0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40E66"/>
    <w:rsid w:val="001A5760"/>
    <w:rsid w:val="00271E93"/>
    <w:rsid w:val="002E15F0"/>
    <w:rsid w:val="004B23E2"/>
    <w:rsid w:val="004C4DB2"/>
    <w:rsid w:val="005141B0"/>
    <w:rsid w:val="00663892"/>
    <w:rsid w:val="006B3BC0"/>
    <w:rsid w:val="006C4F38"/>
    <w:rsid w:val="007433EB"/>
    <w:rsid w:val="00955D94"/>
    <w:rsid w:val="00AD652A"/>
    <w:rsid w:val="00AE03F7"/>
    <w:rsid w:val="00B21B75"/>
    <w:rsid w:val="00C858D4"/>
    <w:rsid w:val="00C915AF"/>
    <w:rsid w:val="00CD71E9"/>
    <w:rsid w:val="00CE5A51"/>
    <w:rsid w:val="00CF5139"/>
    <w:rsid w:val="00D42E2C"/>
    <w:rsid w:val="00DF27EF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2024-01-18T06:28:00Z</cp:lastPrinted>
  <dcterms:created xsi:type="dcterms:W3CDTF">2024-07-02T09:20:00Z</dcterms:created>
  <dcterms:modified xsi:type="dcterms:W3CDTF">2024-07-02T09:20:00Z</dcterms:modified>
</cp:coreProperties>
</file>